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A191" w14:textId="202829CE" w:rsidR="00BC04EC" w:rsidRPr="00BC04EC" w:rsidRDefault="00BC04EC" w:rsidP="00BC04EC">
      <w:pPr>
        <w:pStyle w:val="Nagwek1"/>
        <w:ind w:left="0" w:right="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C04EC">
        <w:rPr>
          <w:rFonts w:ascii="Times New Roman" w:hAnsi="Times New Roman" w:cs="Times New Roman"/>
          <w:i/>
          <w:iCs/>
          <w:sz w:val="24"/>
          <w:szCs w:val="24"/>
          <w:u w:val="single"/>
        </w:rPr>
        <w:t>Projekt</w:t>
      </w:r>
    </w:p>
    <w:p w14:paraId="5DB25E10" w14:textId="0EF66F11" w:rsidR="00E227F3" w:rsidRDefault="000064AF">
      <w:pPr>
        <w:pStyle w:val="Nagwek1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32069A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1ECF789C" w14:textId="5BB82D3B" w:rsidR="00E227F3" w:rsidRDefault="00E227F3">
      <w:pPr>
        <w:pStyle w:val="Nagwek1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064AF">
        <w:rPr>
          <w:rFonts w:ascii="Times New Roman" w:hAnsi="Times New Roman" w:cs="Times New Roman"/>
          <w:sz w:val="24"/>
          <w:szCs w:val="24"/>
        </w:rPr>
        <w:t>ADY POWIATU EŁCKIEGO</w:t>
      </w:r>
    </w:p>
    <w:p w14:paraId="1852C8A0" w14:textId="02B52F06" w:rsidR="00E227F3" w:rsidRDefault="00E227F3">
      <w:pPr>
        <w:pStyle w:val="Tekstpodstawowy"/>
        <w:spacing w:before="0"/>
        <w:ind w:left="0"/>
        <w:jc w:val="center"/>
        <w:rPr>
          <w:sz w:val="24"/>
          <w:szCs w:val="24"/>
        </w:rPr>
      </w:pPr>
      <w:r w:rsidRPr="000064AF">
        <w:rPr>
          <w:sz w:val="24"/>
          <w:szCs w:val="24"/>
        </w:rPr>
        <w:t xml:space="preserve">z dnia </w:t>
      </w:r>
      <w:r w:rsidR="000064AF" w:rsidRPr="000064AF">
        <w:rPr>
          <w:sz w:val="24"/>
          <w:szCs w:val="24"/>
        </w:rPr>
        <w:t>............................</w:t>
      </w:r>
    </w:p>
    <w:p w14:paraId="65D05C96" w14:textId="77777777" w:rsidR="000064AF" w:rsidRPr="000064AF" w:rsidRDefault="000064AF">
      <w:pPr>
        <w:pStyle w:val="Tekstpodstawowy"/>
        <w:spacing w:before="0"/>
        <w:ind w:left="0"/>
        <w:jc w:val="center"/>
        <w:rPr>
          <w:sz w:val="24"/>
          <w:szCs w:val="24"/>
        </w:rPr>
      </w:pPr>
    </w:p>
    <w:p w14:paraId="3AE74E55" w14:textId="77777777" w:rsidR="00E227F3" w:rsidRDefault="00E227F3">
      <w:pPr>
        <w:pStyle w:val="Nagwek1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zasad ustalania wysokości i wypłacania diet radnym Powiatu Ełckiego oraz zwrotu kosztów podróży służbowych</w:t>
      </w:r>
    </w:p>
    <w:p w14:paraId="56B4F329" w14:textId="1732A437" w:rsidR="00E227F3" w:rsidRPr="00B56B85" w:rsidRDefault="00E227F3">
      <w:pPr>
        <w:pStyle w:val="Tekstpodstawowy"/>
        <w:spacing w:before="204"/>
        <w:ind w:left="0"/>
        <w:rPr>
          <w:sz w:val="24"/>
          <w:szCs w:val="24"/>
        </w:rPr>
      </w:pPr>
      <w:r w:rsidRPr="00B56B85">
        <w:rPr>
          <w:sz w:val="24"/>
          <w:szCs w:val="24"/>
        </w:rPr>
        <w:t>Na podstawie art. 21 ust. 4 ustawy z dnia 5 czerwca 1998 r. o samorządzie powiatowym (t. j. Dz. U. z 202</w:t>
      </w:r>
      <w:r w:rsidR="00B46483" w:rsidRPr="00B56B85">
        <w:rPr>
          <w:sz w:val="24"/>
          <w:szCs w:val="24"/>
        </w:rPr>
        <w:t>4</w:t>
      </w:r>
      <w:r w:rsidRPr="00B56B85">
        <w:rPr>
          <w:sz w:val="24"/>
          <w:szCs w:val="24"/>
        </w:rPr>
        <w:t xml:space="preserve"> r. poz. </w:t>
      </w:r>
      <w:r w:rsidR="00B46483" w:rsidRPr="00B56B85">
        <w:rPr>
          <w:sz w:val="24"/>
          <w:szCs w:val="24"/>
        </w:rPr>
        <w:t>107</w:t>
      </w:r>
      <w:r w:rsidRPr="00B56B85">
        <w:rPr>
          <w:sz w:val="24"/>
          <w:szCs w:val="24"/>
        </w:rPr>
        <w:t>), § 3 pkt 2 rozporządzenia Rady Ministrów z dnia 27</w:t>
      </w:r>
      <w:r w:rsidR="00B56B85" w:rsidRPr="00B56B85">
        <w:rPr>
          <w:sz w:val="24"/>
          <w:szCs w:val="24"/>
        </w:rPr>
        <w:t> </w:t>
      </w:r>
      <w:r w:rsidRPr="00B56B85">
        <w:rPr>
          <w:sz w:val="24"/>
          <w:szCs w:val="24"/>
        </w:rPr>
        <w:t xml:space="preserve">października 2021 r. w sprawie maksymalnej wysokości diet przysługujących radnemu powiatu </w:t>
      </w:r>
      <w:r w:rsidRPr="00BB5FFE">
        <w:rPr>
          <w:sz w:val="24"/>
          <w:szCs w:val="24"/>
        </w:rPr>
        <w:t>(Dz. U. z 2021 r. poz. 1975)</w:t>
      </w:r>
      <w:r w:rsidRPr="00B56B85">
        <w:rPr>
          <w:sz w:val="24"/>
          <w:szCs w:val="24"/>
        </w:rPr>
        <w:t xml:space="preserve"> oraz § 2 ust. 2 i § 5 ust. 3 rozporządzenia Ministra Spraw Wewnętrznych i Administracji z dnia 31 lipca 2000 r. w sprawie sposobu ustalania należności z tytułu zwrotu kosztów podróży służbowych radnych powiatu (Dz. U. z 2000 r. Nr 66 poz. 799 z późn. zm.) uchwala się, co</w:t>
      </w:r>
      <w:r w:rsidR="00402B2E" w:rsidRPr="00B56B85">
        <w:rPr>
          <w:sz w:val="24"/>
          <w:szCs w:val="24"/>
        </w:rPr>
        <w:t xml:space="preserve"> </w:t>
      </w:r>
      <w:r w:rsidRPr="00B56B85">
        <w:rPr>
          <w:sz w:val="24"/>
          <w:szCs w:val="24"/>
        </w:rPr>
        <w:t>następuje:</w:t>
      </w:r>
    </w:p>
    <w:p w14:paraId="76E15564" w14:textId="77777777" w:rsidR="00E227F3" w:rsidRDefault="00E227F3">
      <w:pPr>
        <w:pStyle w:val="Tekstpodstawowy"/>
        <w:ind w:left="0"/>
        <w:rPr>
          <w:sz w:val="24"/>
          <w:szCs w:val="24"/>
        </w:rPr>
      </w:pPr>
      <w:bookmarkStart w:id="0" w:name="Paragraf_1"/>
      <w:bookmarkEnd w:id="0"/>
      <w:r>
        <w:rPr>
          <w:b/>
          <w:bCs/>
          <w:sz w:val="24"/>
          <w:szCs w:val="24"/>
        </w:rPr>
        <w:t xml:space="preserve">§ 1. </w:t>
      </w:r>
      <w:r>
        <w:rPr>
          <w:sz w:val="24"/>
          <w:szCs w:val="24"/>
        </w:rPr>
        <w:t>Ustala się wysokość, zasady ustalenia i wypłaty diet radnym Rady Powiatu Ełckiego, za czynności związane z wykonywaniem mandatu, w szczególności za udział w pracach Rady, Zarządu Powiatu, dwóch deklarowanych komisji Rady Powiatu oraz za inne prace związane z wykonywaniem mandatu radnego, stosownie do pełnionych funkcji w Radzie Powiatu Ełckiego, z wyjątkiem radnych pełniących odpłatnie funkcje członka Zarządu Powiatu Ełckiego oraz zasady zwrotu kosztów podróży służbowych.</w:t>
      </w:r>
    </w:p>
    <w:p w14:paraId="3D95D3F1" w14:textId="7C58AF6F" w:rsidR="00E227F3" w:rsidRDefault="00E227F3">
      <w:pPr>
        <w:pStyle w:val="Tekstpodstawowy"/>
        <w:ind w:left="0"/>
        <w:rPr>
          <w:sz w:val="24"/>
          <w:szCs w:val="24"/>
        </w:rPr>
      </w:pPr>
      <w:bookmarkStart w:id="1" w:name="Paragraf_2"/>
      <w:bookmarkEnd w:id="1"/>
      <w:r>
        <w:rPr>
          <w:b/>
          <w:bCs/>
          <w:sz w:val="24"/>
          <w:szCs w:val="24"/>
        </w:rPr>
        <w:t>§ 2. </w:t>
      </w:r>
      <w:r>
        <w:rPr>
          <w:sz w:val="24"/>
          <w:szCs w:val="24"/>
        </w:rPr>
        <w:t xml:space="preserve">1. Wysokość miesięcznej diety radnego, w zależności od pełnionej funkcji, stanowi procentowy udział w wysokości 2,4-krotności kwoty bazowej, określonej w ustawie budżetowej dla osób zajmujących kierownicze stanowiska państwowe, na podstawie przepisów ustawy z dnia 23 grudnia 1999 r. o kształtowaniu wynagrodzeń w państwowej sferze budżetowej oraz o zmianie niektórych ustaw </w:t>
      </w:r>
      <w:r w:rsidRPr="00B56B85">
        <w:rPr>
          <w:sz w:val="24"/>
          <w:szCs w:val="24"/>
        </w:rPr>
        <w:t>(Dz. U. z 202</w:t>
      </w:r>
      <w:r w:rsidR="00B46483" w:rsidRPr="00B56B85">
        <w:rPr>
          <w:sz w:val="24"/>
          <w:szCs w:val="24"/>
        </w:rPr>
        <w:t>3</w:t>
      </w:r>
      <w:r w:rsidRPr="00B56B85">
        <w:rPr>
          <w:sz w:val="24"/>
          <w:szCs w:val="24"/>
        </w:rPr>
        <w:t xml:space="preserve"> r.</w:t>
      </w:r>
      <w:r w:rsidR="00B21A92" w:rsidRPr="00B56B85">
        <w:rPr>
          <w:sz w:val="24"/>
          <w:szCs w:val="24"/>
        </w:rPr>
        <w:t xml:space="preserve"> </w:t>
      </w:r>
      <w:r w:rsidRPr="00B56B85">
        <w:rPr>
          <w:sz w:val="24"/>
          <w:szCs w:val="24"/>
        </w:rPr>
        <w:t>poz.</w:t>
      </w:r>
      <w:r w:rsidR="00B46483" w:rsidRPr="00B56B85">
        <w:rPr>
          <w:sz w:val="24"/>
          <w:szCs w:val="24"/>
        </w:rPr>
        <w:t>2692</w:t>
      </w:r>
      <w:r w:rsidR="00B46483" w:rsidRPr="00B56B85">
        <w:t xml:space="preserve"> </w:t>
      </w:r>
      <w:r w:rsidR="00B46483" w:rsidRPr="00B56B85">
        <w:rPr>
          <w:sz w:val="24"/>
          <w:szCs w:val="24"/>
        </w:rPr>
        <w:t>z późn. zm.)</w:t>
      </w:r>
      <w:r w:rsidRPr="00570FD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46483">
        <w:rPr>
          <w:sz w:val="24"/>
          <w:szCs w:val="24"/>
        </w:rPr>
        <w:t> </w:t>
      </w:r>
      <w:r>
        <w:rPr>
          <w:sz w:val="24"/>
          <w:szCs w:val="24"/>
        </w:rPr>
        <w:t>wynosi:</w:t>
      </w:r>
    </w:p>
    <w:p w14:paraId="37F08CB5" w14:textId="77777777" w:rsidR="00E227F3" w:rsidRDefault="00E227F3">
      <w:pPr>
        <w:pStyle w:val="Akapitzlist"/>
        <w:numPr>
          <w:ilvl w:val="0"/>
          <w:numId w:val="8"/>
        </w:numPr>
        <w:tabs>
          <w:tab w:val="left" w:pos="360"/>
        </w:tabs>
        <w:ind w:left="360" w:hanging="360"/>
        <w:rPr>
          <w:sz w:val="24"/>
          <w:szCs w:val="24"/>
        </w:rPr>
      </w:pPr>
      <w:bookmarkStart w:id="2" w:name="Paragraf_3_Ustęp_1_Punkt_11"/>
      <w:bookmarkStart w:id="3" w:name="Paragraf_3_Ustęp_1_Punkt_1"/>
      <w:bookmarkEnd w:id="2"/>
      <w:bookmarkEnd w:id="3"/>
      <w:r>
        <w:rPr>
          <w:spacing w:val="-1"/>
          <w:sz w:val="24"/>
          <w:szCs w:val="24"/>
        </w:rPr>
        <w:t>85</w:t>
      </w:r>
      <w:r>
        <w:rPr>
          <w:sz w:val="24"/>
          <w:szCs w:val="24"/>
        </w:rPr>
        <w:t>% dla przewodniczącego Rady Powiaty Ełckiego, wiceprzewodniczącego Rady Powiatu Ełckiego, nieetatowego członka Zarządu Powiatu Ełckiego;</w:t>
      </w:r>
    </w:p>
    <w:p w14:paraId="2252D286" w14:textId="77777777" w:rsidR="00E227F3" w:rsidRDefault="00E227F3">
      <w:pPr>
        <w:pStyle w:val="Akapitzlist"/>
        <w:numPr>
          <w:ilvl w:val="0"/>
          <w:numId w:val="8"/>
        </w:numPr>
        <w:tabs>
          <w:tab w:val="left" w:pos="360"/>
        </w:tabs>
        <w:ind w:left="360" w:hanging="360"/>
        <w:rPr>
          <w:sz w:val="24"/>
          <w:szCs w:val="24"/>
        </w:rPr>
      </w:pPr>
      <w:bookmarkStart w:id="4" w:name="Paragraf_3_Ustęp_1_Punkt_31"/>
      <w:bookmarkStart w:id="5" w:name="Paragraf_3_Ustęp_1_Punkt_3"/>
      <w:bookmarkEnd w:id="4"/>
      <w:bookmarkEnd w:id="5"/>
      <w:r>
        <w:rPr>
          <w:sz w:val="24"/>
          <w:szCs w:val="24"/>
        </w:rPr>
        <w:t xml:space="preserve">80% dla przewodniczących komisji Rady Powiatu Ełckiego, </w:t>
      </w:r>
      <w:bookmarkStart w:id="6" w:name="Paragraf_3_Ustęp_1_Punkt_41"/>
      <w:bookmarkStart w:id="7" w:name="Paragraf_3_Ustęp_1_Punkt_4"/>
      <w:bookmarkEnd w:id="6"/>
      <w:bookmarkEnd w:id="7"/>
      <w:r>
        <w:rPr>
          <w:sz w:val="24"/>
          <w:szCs w:val="24"/>
        </w:rPr>
        <w:t>wiceprzewodniczących komisji</w:t>
      </w:r>
      <w:bookmarkStart w:id="8" w:name="Paragraf_3_Ustęp_1_Punkt_51"/>
      <w:bookmarkStart w:id="9" w:name="Paragraf_3_Ustęp_1_Punkt_5"/>
      <w:bookmarkEnd w:id="8"/>
      <w:bookmarkEnd w:id="9"/>
      <w:r>
        <w:rPr>
          <w:sz w:val="24"/>
          <w:szCs w:val="24"/>
        </w:rPr>
        <w:t xml:space="preserve"> (zastępców przewodniczących komisji), sekretarzy komisji;</w:t>
      </w:r>
    </w:p>
    <w:p w14:paraId="5E631F31" w14:textId="77777777" w:rsidR="00E227F3" w:rsidRDefault="00E227F3">
      <w:pPr>
        <w:pStyle w:val="Akapitzlist"/>
        <w:numPr>
          <w:ilvl w:val="0"/>
          <w:numId w:val="8"/>
        </w:num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75% dla radnych niepełniących funkcji określonych w pkt 1 i 2,</w:t>
      </w:r>
    </w:p>
    <w:p w14:paraId="1BB083B4" w14:textId="77777777" w:rsidR="00E227F3" w:rsidRDefault="00E227F3">
      <w:pPr>
        <w:pStyle w:val="Tekstpodstawowy"/>
        <w:ind w:left="0"/>
        <w:rPr>
          <w:sz w:val="24"/>
          <w:szCs w:val="24"/>
        </w:rPr>
      </w:pPr>
      <w:r>
        <w:rPr>
          <w:sz w:val="24"/>
          <w:szCs w:val="24"/>
        </w:rPr>
        <w:t>z zastrzeżeniem, że diety zaokrągla się w dół do pełnego złotego.</w:t>
      </w:r>
    </w:p>
    <w:p w14:paraId="5DB94F41" w14:textId="77777777" w:rsidR="00E227F3" w:rsidRDefault="00E227F3">
      <w:pPr>
        <w:pStyle w:val="Tekstpodstawowy"/>
        <w:numPr>
          <w:ilvl w:val="0"/>
          <w:numId w:val="13"/>
        </w:numPr>
        <w:ind w:left="357" w:hanging="357"/>
        <w:rPr>
          <w:sz w:val="24"/>
          <w:szCs w:val="24"/>
        </w:rPr>
      </w:pPr>
      <w:bookmarkStart w:id="10" w:name="Paragraf_3_Ustęp_2"/>
      <w:bookmarkEnd w:id="10"/>
      <w:r>
        <w:rPr>
          <w:sz w:val="24"/>
          <w:szCs w:val="24"/>
        </w:rPr>
        <w:t>W przypadku pełnienia przez radnego kilku funkcji przysługuje mu jedna dieta w najwyższej wysokości dla pełnionej funkcji.</w:t>
      </w:r>
    </w:p>
    <w:p w14:paraId="292259AA" w14:textId="2EF387F5" w:rsidR="00E227F3" w:rsidRDefault="00E227F3">
      <w:pPr>
        <w:pStyle w:val="Tekstpodstawowy"/>
        <w:ind w:left="0"/>
        <w:rPr>
          <w:sz w:val="24"/>
          <w:szCs w:val="24"/>
        </w:rPr>
      </w:pPr>
      <w:bookmarkStart w:id="11" w:name="Paragraf_4"/>
      <w:bookmarkEnd w:id="11"/>
      <w:r>
        <w:rPr>
          <w:b/>
          <w:bCs/>
          <w:sz w:val="24"/>
          <w:szCs w:val="24"/>
        </w:rPr>
        <w:t>§ 3. </w:t>
      </w:r>
      <w:r>
        <w:rPr>
          <w:sz w:val="24"/>
          <w:szCs w:val="24"/>
        </w:rPr>
        <w:t xml:space="preserve">1. Wysokość miesięcznej diety, o której mowa w § 2 ust. 1 ulega obniżeniu </w:t>
      </w:r>
      <w:r w:rsidRPr="00B56B85">
        <w:rPr>
          <w:sz w:val="24"/>
          <w:szCs w:val="24"/>
        </w:rPr>
        <w:t>o 10% za każdą nieobecność radnego na sesji Rady</w:t>
      </w:r>
      <w:r>
        <w:rPr>
          <w:sz w:val="24"/>
          <w:szCs w:val="24"/>
        </w:rPr>
        <w:t xml:space="preserve"> Powiatu Ełckiego</w:t>
      </w:r>
      <w:r w:rsidR="004C4D0F">
        <w:rPr>
          <w:sz w:val="24"/>
          <w:szCs w:val="24"/>
        </w:rPr>
        <w:t xml:space="preserve"> </w:t>
      </w:r>
      <w:r w:rsidR="004029DA" w:rsidRPr="009A3694">
        <w:rPr>
          <w:sz w:val="24"/>
          <w:szCs w:val="24"/>
        </w:rPr>
        <w:t>lub</w:t>
      </w:r>
      <w:r w:rsidR="004C4D0F" w:rsidRPr="009A3694">
        <w:rPr>
          <w:sz w:val="24"/>
          <w:szCs w:val="24"/>
        </w:rPr>
        <w:t xml:space="preserve"> na posiedzeniu Zarządu Powiatu Ełckiego</w:t>
      </w:r>
      <w:r w:rsidRPr="009A3694">
        <w:rPr>
          <w:sz w:val="24"/>
          <w:szCs w:val="24"/>
        </w:rPr>
        <w:t>.</w:t>
      </w:r>
      <w:r w:rsidRPr="0096099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Nie dotyczy to nieobecności wynikającej z pełnienia mandatu radnego Rady Powiatu Ełckiego</w:t>
      </w:r>
      <w:r w:rsidR="000D4437">
        <w:rPr>
          <w:sz w:val="24"/>
          <w:szCs w:val="24"/>
        </w:rPr>
        <w:t>,</w:t>
      </w:r>
      <w:r w:rsidR="00AD331E" w:rsidRPr="00AD331E">
        <w:t xml:space="preserve"> </w:t>
      </w:r>
      <w:r w:rsidR="00AD331E" w:rsidRPr="00AD331E">
        <w:rPr>
          <w:sz w:val="24"/>
          <w:szCs w:val="24"/>
        </w:rPr>
        <w:t>reprezentowania Rady Powiatu i Zarządu Powiatu na zewnątrz</w:t>
      </w:r>
      <w:r w:rsidR="00AD331E">
        <w:rPr>
          <w:sz w:val="24"/>
          <w:szCs w:val="24"/>
        </w:rPr>
        <w:t>.</w:t>
      </w:r>
    </w:p>
    <w:p w14:paraId="5D9D7D8D" w14:textId="253EF69F" w:rsidR="00E252C5" w:rsidRPr="00E252C5" w:rsidRDefault="00E227F3" w:rsidP="00E252C5">
      <w:pPr>
        <w:pStyle w:val="Akapitzlist"/>
        <w:numPr>
          <w:ilvl w:val="0"/>
          <w:numId w:val="9"/>
        </w:numPr>
        <w:tabs>
          <w:tab w:val="left" w:pos="360"/>
        </w:tabs>
        <w:ind w:left="360" w:hanging="360"/>
        <w:rPr>
          <w:sz w:val="24"/>
          <w:szCs w:val="24"/>
        </w:rPr>
      </w:pPr>
      <w:bookmarkStart w:id="12" w:name="Paragraf_4_Ustęp_21"/>
      <w:bookmarkStart w:id="13" w:name="Paragraf_4_Ustęp_2"/>
      <w:bookmarkEnd w:id="12"/>
      <w:bookmarkEnd w:id="13"/>
      <w:r>
        <w:rPr>
          <w:sz w:val="24"/>
          <w:szCs w:val="24"/>
        </w:rPr>
        <w:t>Wysokość miesięcznej diety, o której mowa w §</w:t>
      </w:r>
      <w:r>
        <w:rPr>
          <w:spacing w:val="35"/>
          <w:sz w:val="24"/>
          <w:szCs w:val="24"/>
        </w:rPr>
        <w:t> </w:t>
      </w:r>
      <w:r>
        <w:rPr>
          <w:sz w:val="24"/>
          <w:szCs w:val="24"/>
        </w:rPr>
        <w:t xml:space="preserve">2 ust.1 </w:t>
      </w:r>
      <w:r w:rsidRPr="00960993">
        <w:rPr>
          <w:sz w:val="24"/>
          <w:szCs w:val="24"/>
        </w:rPr>
        <w:t>ulega obniżeniu o 5% za każdą nieobecność radnego na posiedzeniu komisji.</w:t>
      </w:r>
      <w:bookmarkStart w:id="14" w:name="Paragraf_4_Ustęp_31"/>
      <w:bookmarkStart w:id="15" w:name="Paragraf_4_Ustęp_3"/>
      <w:bookmarkEnd w:id="14"/>
      <w:bookmarkEnd w:id="15"/>
      <w:r w:rsidRPr="00B56B85">
        <w:rPr>
          <w:sz w:val="24"/>
          <w:szCs w:val="24"/>
        </w:rPr>
        <w:t xml:space="preserve"> </w:t>
      </w:r>
      <w:r>
        <w:rPr>
          <w:sz w:val="24"/>
          <w:szCs w:val="24"/>
        </w:rPr>
        <w:t>Nie dotyczy to nieobecności wynikającej z pełnienia mandatu radnego Rady Powiatu Ełckiego.</w:t>
      </w:r>
    </w:p>
    <w:p w14:paraId="351A9DC2" w14:textId="77777777" w:rsidR="00E227F3" w:rsidRDefault="00E227F3">
      <w:pPr>
        <w:pStyle w:val="Akapitzlist"/>
        <w:numPr>
          <w:ilvl w:val="0"/>
          <w:numId w:val="9"/>
        </w:numPr>
        <w:tabs>
          <w:tab w:val="left" w:pos="36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>Udział radnego w posiedzeniu Rady Powiatu Ełckiego i komisji Rady Powiatu Ełckiego stwierdza się na podstawie listy obecności.</w:t>
      </w:r>
    </w:p>
    <w:p w14:paraId="5922E907" w14:textId="77777777" w:rsidR="00E227F3" w:rsidRDefault="00E227F3">
      <w:pPr>
        <w:pStyle w:val="Tekstpodstawowy"/>
        <w:ind w:left="0"/>
        <w:rPr>
          <w:sz w:val="24"/>
          <w:szCs w:val="24"/>
        </w:rPr>
      </w:pPr>
      <w:bookmarkStart w:id="16" w:name="Paragraf_5"/>
      <w:bookmarkEnd w:id="16"/>
      <w:r>
        <w:rPr>
          <w:b/>
          <w:bCs/>
          <w:sz w:val="24"/>
          <w:szCs w:val="24"/>
        </w:rPr>
        <w:t xml:space="preserve">§ 4. </w:t>
      </w:r>
      <w:r>
        <w:rPr>
          <w:sz w:val="24"/>
          <w:szCs w:val="24"/>
        </w:rPr>
        <w:t xml:space="preserve">W przypadku zmiany w trakcie miesiąca kalendarzowego funkcji pełnionej przez radnego, od której uzależniona jest wypłata diety lub jej wysokość, wymiar diety za dany </w:t>
      </w:r>
      <w:r>
        <w:rPr>
          <w:sz w:val="24"/>
          <w:szCs w:val="24"/>
        </w:rPr>
        <w:lastRenderedPageBreak/>
        <w:t>miesiąc ustala się proporcjonalnie.</w:t>
      </w:r>
    </w:p>
    <w:p w14:paraId="2B528B4F" w14:textId="77777777" w:rsidR="00E227F3" w:rsidRDefault="00E227F3">
      <w:pPr>
        <w:pStyle w:val="Tekstpodstawowy"/>
        <w:ind w:left="0"/>
        <w:rPr>
          <w:sz w:val="24"/>
          <w:szCs w:val="24"/>
        </w:rPr>
      </w:pPr>
      <w:bookmarkStart w:id="17" w:name="Paragraf_6"/>
      <w:bookmarkStart w:id="18" w:name="Paragraf_7"/>
      <w:bookmarkEnd w:id="17"/>
      <w:bookmarkEnd w:id="18"/>
      <w:r>
        <w:rPr>
          <w:b/>
          <w:bCs/>
          <w:sz w:val="24"/>
          <w:szCs w:val="24"/>
        </w:rPr>
        <w:t>§ 5.</w:t>
      </w:r>
      <w:r>
        <w:rPr>
          <w:sz w:val="24"/>
          <w:szCs w:val="24"/>
        </w:rPr>
        <w:t xml:space="preserve"> Diety wypłaca się w terminie do 10 dnia miesiąca następującego po miesiącu, którego dotyczy. </w:t>
      </w:r>
    </w:p>
    <w:p w14:paraId="18B72068" w14:textId="77777777" w:rsidR="00E227F3" w:rsidRDefault="00E227F3">
      <w:pPr>
        <w:tabs>
          <w:tab w:val="left" w:pos="677"/>
        </w:tabs>
        <w:rPr>
          <w:sz w:val="24"/>
          <w:szCs w:val="24"/>
        </w:rPr>
      </w:pPr>
      <w:bookmarkStart w:id="19" w:name="Paragraf_7_Ustęp_31"/>
      <w:bookmarkStart w:id="20" w:name="Paragraf_7_Ustęp_3"/>
      <w:bookmarkStart w:id="21" w:name="Paragraf_8_Ustęp_21"/>
      <w:bookmarkStart w:id="22" w:name="Paragraf_8_Ustęp_2"/>
      <w:bookmarkEnd w:id="19"/>
      <w:bookmarkEnd w:id="20"/>
      <w:bookmarkEnd w:id="21"/>
      <w:bookmarkEnd w:id="22"/>
      <w:r>
        <w:rPr>
          <w:b/>
          <w:bCs/>
          <w:sz w:val="24"/>
          <w:szCs w:val="24"/>
        </w:rPr>
        <w:t>§ 6. </w:t>
      </w:r>
      <w:r>
        <w:rPr>
          <w:sz w:val="24"/>
          <w:szCs w:val="24"/>
        </w:rPr>
        <w:t>1.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Polecenie wyjazdów służbowych poza siedzibę powiatu Przewodniczącemu Rady Powiatu Ełckiego wydaje Wiceprzewodniczący Rady Powiatu Ełckiego.</w:t>
      </w:r>
    </w:p>
    <w:p w14:paraId="4462ECEE" w14:textId="02CF4C6C" w:rsidR="00E227F3" w:rsidRDefault="00E227F3">
      <w:pPr>
        <w:pStyle w:val="Akapitzlist"/>
        <w:numPr>
          <w:ilvl w:val="0"/>
          <w:numId w:val="11"/>
        </w:numPr>
        <w:tabs>
          <w:tab w:val="left" w:pos="360"/>
        </w:tabs>
        <w:ind w:left="360" w:hanging="360"/>
        <w:rPr>
          <w:sz w:val="24"/>
          <w:szCs w:val="24"/>
        </w:rPr>
      </w:pPr>
      <w:bookmarkStart w:id="23" w:name="Paragraf_8_Ustęp_31"/>
      <w:bookmarkStart w:id="24" w:name="Paragraf_8_Ustęp_3"/>
      <w:bookmarkEnd w:id="23"/>
      <w:bookmarkEnd w:id="24"/>
      <w:r>
        <w:rPr>
          <w:sz w:val="24"/>
          <w:szCs w:val="24"/>
        </w:rPr>
        <w:t xml:space="preserve">Na wniosek radnego Przewodniczący Rady Powiatu Ełckiego może wyrazić zgodę na przejazd, w podróż służbową, pojazdem samochodowym niebędącym własnością powiatu. Zwrot kosztów podróży przysługuje radnemu według stawki za jeden kilometr przebiegu pojazdu, określonej w § 2 pkt 1 lit. b) </w:t>
      </w:r>
      <w:r w:rsidRPr="00B56B85">
        <w:rPr>
          <w:sz w:val="24"/>
          <w:szCs w:val="24"/>
        </w:rPr>
        <w:t>rozporządzenia Ministra Infrastruktury z</w:t>
      </w:r>
      <w:r w:rsidR="00B56B85" w:rsidRPr="00B56B85">
        <w:rPr>
          <w:sz w:val="24"/>
          <w:szCs w:val="24"/>
        </w:rPr>
        <w:t> </w:t>
      </w:r>
      <w:r w:rsidRPr="00B56B85">
        <w:rPr>
          <w:sz w:val="24"/>
          <w:szCs w:val="24"/>
        </w:rPr>
        <w:t>dnia 25 marca 2002 r. w</w:t>
      </w:r>
      <w:r>
        <w:rPr>
          <w:sz w:val="24"/>
          <w:szCs w:val="24"/>
        </w:rPr>
        <w:t xml:space="preserve"> sprawie warunków ustalania oraz sposobu dokonywania zwrotu kosztów używania do celów służbowych samochodów osobowych, motocykli i motorowerów niebędących własnością pracodawcy</w:t>
      </w:r>
      <w:r w:rsidR="00B46483">
        <w:rPr>
          <w:sz w:val="24"/>
          <w:szCs w:val="24"/>
        </w:rPr>
        <w:t xml:space="preserve"> </w:t>
      </w:r>
      <w:r w:rsidR="00B46483" w:rsidRPr="00B46483">
        <w:rPr>
          <w:sz w:val="24"/>
          <w:szCs w:val="24"/>
        </w:rPr>
        <w:t>(Dz.</w:t>
      </w:r>
      <w:r w:rsidR="00B56B85">
        <w:rPr>
          <w:sz w:val="24"/>
          <w:szCs w:val="24"/>
        </w:rPr>
        <w:t> </w:t>
      </w:r>
      <w:r w:rsidR="00B46483" w:rsidRPr="00B46483">
        <w:rPr>
          <w:sz w:val="24"/>
          <w:szCs w:val="24"/>
        </w:rPr>
        <w:t>U. z 2002 nr 27 poz. 271 z</w:t>
      </w:r>
      <w:r w:rsidR="00B46483">
        <w:rPr>
          <w:sz w:val="24"/>
          <w:szCs w:val="24"/>
        </w:rPr>
        <w:t> </w:t>
      </w:r>
      <w:r w:rsidR="00B46483" w:rsidRPr="00B46483">
        <w:rPr>
          <w:sz w:val="24"/>
          <w:szCs w:val="24"/>
        </w:rPr>
        <w:t>późn. zm.).</w:t>
      </w:r>
    </w:p>
    <w:p w14:paraId="22283450" w14:textId="77777777" w:rsidR="00E227F3" w:rsidRDefault="00E227F3">
      <w:pPr>
        <w:pStyle w:val="Tekstpodstawowy"/>
        <w:ind w:left="0"/>
        <w:rPr>
          <w:sz w:val="24"/>
          <w:szCs w:val="24"/>
        </w:rPr>
      </w:pPr>
      <w:bookmarkStart w:id="25" w:name="Paragraf_9"/>
      <w:bookmarkEnd w:id="25"/>
      <w:r>
        <w:rPr>
          <w:b/>
          <w:bCs/>
          <w:sz w:val="24"/>
          <w:szCs w:val="24"/>
        </w:rPr>
        <w:t xml:space="preserve">§ 7. </w:t>
      </w:r>
      <w:r>
        <w:rPr>
          <w:sz w:val="24"/>
          <w:szCs w:val="24"/>
        </w:rPr>
        <w:t>Wykonanie uchwały powierza się Zarządowi Powiatu Ełckiego.</w:t>
      </w:r>
    </w:p>
    <w:p w14:paraId="7B6BB055" w14:textId="7D7B0CFB" w:rsidR="00E227F3" w:rsidRPr="00790C18" w:rsidRDefault="00E227F3" w:rsidP="00790C18">
      <w:pPr>
        <w:pStyle w:val="Tekstpodstawowy"/>
        <w:ind w:left="0"/>
        <w:rPr>
          <w:b/>
          <w:bCs/>
          <w:color w:val="FF0000"/>
          <w:sz w:val="24"/>
          <w:szCs w:val="24"/>
        </w:rPr>
      </w:pPr>
      <w:bookmarkStart w:id="26" w:name="Paragraf_10"/>
      <w:bookmarkEnd w:id="26"/>
      <w:r>
        <w:rPr>
          <w:b/>
          <w:bCs/>
          <w:sz w:val="24"/>
          <w:szCs w:val="24"/>
        </w:rPr>
        <w:t xml:space="preserve">§ 8. </w:t>
      </w:r>
      <w:r w:rsidRPr="00790C18">
        <w:rPr>
          <w:sz w:val="24"/>
          <w:szCs w:val="24"/>
        </w:rPr>
        <w:t xml:space="preserve">Traci moc uchwała </w:t>
      </w:r>
      <w:r w:rsidR="00790C18" w:rsidRPr="00790C18">
        <w:rPr>
          <w:sz w:val="24"/>
          <w:szCs w:val="24"/>
        </w:rPr>
        <w:t>nr XXXII.256.2021</w:t>
      </w:r>
      <w:r w:rsidR="00790C18" w:rsidRPr="00790C18">
        <w:t xml:space="preserve"> </w:t>
      </w:r>
      <w:r w:rsidR="00790C18" w:rsidRPr="00790C18">
        <w:rPr>
          <w:sz w:val="24"/>
          <w:szCs w:val="24"/>
        </w:rPr>
        <w:t>Rady Powiatu Ełckiego z dnia 25 listopada 2021</w:t>
      </w:r>
      <w:r w:rsidR="00790C18">
        <w:rPr>
          <w:sz w:val="24"/>
          <w:szCs w:val="24"/>
        </w:rPr>
        <w:t> </w:t>
      </w:r>
      <w:r w:rsidR="00790C18" w:rsidRPr="00790C18">
        <w:rPr>
          <w:sz w:val="24"/>
          <w:szCs w:val="24"/>
        </w:rPr>
        <w:t>r. w sprawie zasad ustalania wysokości i wypłacania diet radnym Powiatu Ełckiego oraz zwrotu kosztów podróży służbowych.</w:t>
      </w:r>
    </w:p>
    <w:p w14:paraId="6D58B3D3" w14:textId="14BF97AD" w:rsidR="00E227F3" w:rsidRDefault="00E227F3">
      <w:pPr>
        <w:pStyle w:val="Tekstpodstawowy"/>
        <w:ind w:left="0"/>
        <w:rPr>
          <w:sz w:val="24"/>
          <w:szCs w:val="24"/>
        </w:rPr>
      </w:pPr>
      <w:bookmarkStart w:id="27" w:name="Paragraf_11"/>
      <w:bookmarkEnd w:id="27"/>
      <w:r>
        <w:rPr>
          <w:b/>
          <w:bCs/>
          <w:sz w:val="24"/>
          <w:szCs w:val="24"/>
        </w:rPr>
        <w:t xml:space="preserve">§ 9. </w:t>
      </w:r>
      <w:r w:rsidR="00B46483" w:rsidRPr="00B56B85">
        <w:rPr>
          <w:sz w:val="24"/>
          <w:szCs w:val="24"/>
        </w:rPr>
        <w:t>Uchwała wchodzi w życie po upływie 14 dni od jej ogłoszenia w Dzienniku Urzędowym Województwa Warmińsko-Mazurskiego.</w:t>
      </w:r>
    </w:p>
    <w:p w14:paraId="54D6521E" w14:textId="3D191FAA" w:rsidR="00CD0590" w:rsidRDefault="00CD0590">
      <w:pPr>
        <w:pStyle w:val="Tekstpodstawowy"/>
        <w:ind w:left="0"/>
        <w:rPr>
          <w:sz w:val="24"/>
          <w:szCs w:val="24"/>
        </w:rPr>
      </w:pPr>
    </w:p>
    <w:p w14:paraId="13C80ED5" w14:textId="77777777" w:rsidR="00CD0590" w:rsidRDefault="00CD0590">
      <w:pPr>
        <w:pStyle w:val="Tekstpodstawowy"/>
        <w:ind w:left="0"/>
        <w:rPr>
          <w:sz w:val="24"/>
          <w:szCs w:val="24"/>
        </w:rPr>
      </w:pPr>
    </w:p>
    <w:sectPr w:rsidR="00CD0590" w:rsidSect="00FA1BA0">
      <w:footerReference w:type="default" r:id="rId7"/>
      <w:type w:val="continuous"/>
      <w:pgSz w:w="11906" w:h="16838"/>
      <w:pgMar w:top="1417" w:right="1417" w:bottom="1417" w:left="1417" w:header="0" w:footer="462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C8BC" w14:textId="77777777" w:rsidR="00A67507" w:rsidRDefault="00A67507">
      <w:r>
        <w:separator/>
      </w:r>
    </w:p>
  </w:endnote>
  <w:endnote w:type="continuationSeparator" w:id="0">
    <w:p w14:paraId="7D85BC9C" w14:textId="77777777" w:rsidR="00A67507" w:rsidRDefault="00A6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F011" w14:textId="77777777" w:rsidR="00E227F3" w:rsidRDefault="00000000">
    <w:pPr>
      <w:pStyle w:val="Tekstpodstawowy"/>
      <w:spacing w:before="0" w:line="12" w:lineRule="auto"/>
      <w:ind w:left="0"/>
      <w:jc w:val="left"/>
    </w:pPr>
    <w:r>
      <w:rPr>
        <w:noProof/>
        <w:lang w:eastAsia="pl-PL"/>
      </w:rPr>
      <w:pict w14:anchorId="2783CF00">
        <v:rect id="Prostokąt 3" o:spid="_x0000_s1025" style="position:absolute;margin-left:50pt;margin-top:818.9pt;width:221.3pt;height:9.95pt;z-index:-2;visibility:visible;mso-position-horizontal-relative:page;mso-position-vertical-relative:page" stroked="f">
          <w10:wrap anchorx="page" anchory="page"/>
        </v:rect>
      </w:pict>
    </w:r>
    <w:r>
      <w:rPr>
        <w:noProof/>
        <w:lang w:eastAsia="pl-PL"/>
      </w:rPr>
      <w:pict w14:anchorId="06A8F95D">
        <v:rect id="Prostokąt 4" o:spid="_x0000_s1026" style="position:absolute;margin-left:515.05pt;margin-top:818.9pt;width:30.3pt;height:9.95pt;z-index:-1;visibility:visible;mso-position-horizontal-relative:page;mso-position-vertical-relative:page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14C93" w14:textId="77777777" w:rsidR="00A67507" w:rsidRDefault="00A67507">
      <w:r>
        <w:separator/>
      </w:r>
    </w:p>
  </w:footnote>
  <w:footnote w:type="continuationSeparator" w:id="0">
    <w:p w14:paraId="77505BE2" w14:textId="77777777" w:rsidR="00A67507" w:rsidRDefault="00A6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0CBB"/>
    <w:multiLevelType w:val="multilevel"/>
    <w:tmpl w:val="A51E073C"/>
    <w:lvl w:ilvl="0">
      <w:start w:val="2"/>
      <w:numFmt w:val="decimal"/>
      <w:lvlText w:val="%1."/>
      <w:lvlJc w:val="left"/>
      <w:pPr>
        <w:ind w:left="677" w:hanging="220"/>
      </w:pPr>
      <w:rPr>
        <w:rFonts w:ascii="Times New Roman" w:hAnsi="Times New Roman" w:cs="Times New Roman" w:hint="default"/>
        <w:spacing w:val="-20"/>
        <w:w w:val="100"/>
        <w:sz w:val="22"/>
        <w:szCs w:val="22"/>
      </w:rPr>
    </w:lvl>
    <w:lvl w:ilvl="1">
      <w:numFmt w:val="bullet"/>
      <w:lvlText w:val=""/>
      <w:lvlJc w:val="left"/>
      <w:pPr>
        <w:ind w:left="1542" w:hanging="2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405" w:hanging="2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67" w:hanging="2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30" w:hanging="2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93" w:hanging="2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55" w:hanging="2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18" w:hanging="2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80" w:hanging="220"/>
      </w:pPr>
      <w:rPr>
        <w:rFonts w:ascii="Symbol" w:hAnsi="Symbol" w:cs="Symbol" w:hint="default"/>
      </w:rPr>
    </w:lvl>
  </w:abstractNum>
  <w:abstractNum w:abstractNumId="1" w15:restartNumberingAfterBreak="0">
    <w:nsid w:val="29E91B99"/>
    <w:multiLevelType w:val="multilevel"/>
    <w:tmpl w:val="F76ED6DA"/>
    <w:lvl w:ilvl="0">
      <w:start w:val="1"/>
      <w:numFmt w:val="decimal"/>
      <w:lvlText w:val="%1)"/>
      <w:lvlJc w:val="left"/>
      <w:pPr>
        <w:ind w:left="1902" w:hanging="239"/>
      </w:pPr>
      <w:rPr>
        <w:rFonts w:ascii="Times New Roman" w:hAnsi="Times New Roman" w:cs="Times New Roman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894" w:hanging="23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876" w:hanging="23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859" w:hanging="23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842" w:hanging="23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825" w:hanging="23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808" w:hanging="23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791" w:hanging="23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74" w:hanging="239"/>
      </w:pPr>
      <w:rPr>
        <w:rFonts w:ascii="Symbol" w:hAnsi="Symbol" w:cs="Symbol" w:hint="default"/>
      </w:rPr>
    </w:lvl>
  </w:abstractNum>
  <w:abstractNum w:abstractNumId="2" w15:restartNumberingAfterBreak="0">
    <w:nsid w:val="3083530C"/>
    <w:multiLevelType w:val="hybridMultilevel"/>
    <w:tmpl w:val="5A8C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25F1EA3"/>
    <w:multiLevelType w:val="multilevel"/>
    <w:tmpl w:val="EF9E0AEA"/>
    <w:lvl w:ilvl="0">
      <w:start w:val="2"/>
      <w:numFmt w:val="decimal"/>
      <w:lvlText w:val="%1."/>
      <w:lvlJc w:val="left"/>
      <w:pPr>
        <w:ind w:left="677" w:hanging="220"/>
      </w:pPr>
      <w:rPr>
        <w:rFonts w:ascii="Times New Roman" w:eastAsia="Times New Roman" w:hAnsi="Times New Roman"/>
        <w:spacing w:val="-20"/>
        <w:w w:val="100"/>
        <w:sz w:val="22"/>
        <w:szCs w:val="22"/>
      </w:rPr>
    </w:lvl>
    <w:lvl w:ilvl="1">
      <w:numFmt w:val="bullet"/>
      <w:lvlText w:val=""/>
      <w:lvlJc w:val="left"/>
      <w:pPr>
        <w:ind w:left="1542" w:hanging="2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405" w:hanging="2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67" w:hanging="2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30" w:hanging="2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93" w:hanging="2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55" w:hanging="2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18" w:hanging="2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80" w:hanging="220"/>
      </w:pPr>
      <w:rPr>
        <w:rFonts w:ascii="Symbol" w:hAnsi="Symbol" w:cs="Symbol" w:hint="default"/>
      </w:rPr>
    </w:lvl>
  </w:abstractNum>
  <w:abstractNum w:abstractNumId="4" w15:restartNumberingAfterBreak="0">
    <w:nsid w:val="3ADF4A18"/>
    <w:multiLevelType w:val="hybridMultilevel"/>
    <w:tmpl w:val="727C6C4C"/>
    <w:lvl w:ilvl="0" w:tplc="1692499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3705D47"/>
    <w:multiLevelType w:val="multilevel"/>
    <w:tmpl w:val="763A1626"/>
    <w:lvl w:ilvl="0">
      <w:start w:val="1"/>
      <w:numFmt w:val="decimal"/>
      <w:lvlText w:val="%1."/>
      <w:lvlJc w:val="left"/>
      <w:pPr>
        <w:ind w:left="707" w:hanging="239"/>
      </w:pPr>
      <w:rPr>
        <w:rFonts w:ascii="Times New Roman" w:hAnsi="Times New Roman" w:cs="Times New Roman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699" w:hanging="23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681" w:hanging="23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64" w:hanging="23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647" w:hanging="23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630" w:hanging="23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613" w:hanging="23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596" w:hanging="23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79" w:hanging="239"/>
      </w:pPr>
      <w:rPr>
        <w:rFonts w:ascii="Symbol" w:hAnsi="Symbol" w:cs="Symbol" w:hint="default"/>
      </w:rPr>
    </w:lvl>
  </w:abstractNum>
  <w:abstractNum w:abstractNumId="6" w15:restartNumberingAfterBreak="0">
    <w:nsid w:val="4CAE7273"/>
    <w:multiLevelType w:val="multilevel"/>
    <w:tmpl w:val="BD6455A8"/>
    <w:lvl w:ilvl="0">
      <w:start w:val="2"/>
      <w:numFmt w:val="decimal"/>
      <w:lvlText w:val="%1."/>
      <w:lvlJc w:val="left"/>
      <w:pPr>
        <w:ind w:left="677" w:hanging="220"/>
      </w:pPr>
      <w:rPr>
        <w:rFonts w:ascii="Times New Roman" w:hAnsi="Times New Roman" w:cs="Times New Roman" w:hint="default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542" w:hanging="2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405" w:hanging="2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67" w:hanging="2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30" w:hanging="2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93" w:hanging="2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55" w:hanging="2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18" w:hanging="2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80" w:hanging="220"/>
      </w:pPr>
      <w:rPr>
        <w:rFonts w:ascii="Symbol" w:hAnsi="Symbol" w:cs="Symbol" w:hint="default"/>
      </w:rPr>
    </w:lvl>
  </w:abstractNum>
  <w:abstractNum w:abstractNumId="7" w15:restartNumberingAfterBreak="0">
    <w:nsid w:val="5B0339CF"/>
    <w:multiLevelType w:val="multilevel"/>
    <w:tmpl w:val="18028CE4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5FAA525D"/>
    <w:multiLevelType w:val="multilevel"/>
    <w:tmpl w:val="08F638CC"/>
    <w:lvl w:ilvl="0">
      <w:start w:val="2"/>
      <w:numFmt w:val="decimal"/>
      <w:lvlText w:val="%1."/>
      <w:lvlJc w:val="left"/>
      <w:pPr>
        <w:ind w:left="117" w:hanging="220"/>
      </w:pPr>
      <w:rPr>
        <w:rFonts w:ascii="Times New Roman" w:eastAsia="Times New Roman" w:hAnsi="Times New Roman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38" w:hanging="2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957" w:hanging="2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875" w:hanging="2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794" w:hanging="2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713" w:hanging="2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631" w:hanging="2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550" w:hanging="2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468" w:hanging="220"/>
      </w:pPr>
      <w:rPr>
        <w:rFonts w:ascii="Symbol" w:hAnsi="Symbol" w:cs="Symbol" w:hint="default"/>
      </w:rPr>
    </w:lvl>
  </w:abstractNum>
  <w:abstractNum w:abstractNumId="9" w15:restartNumberingAfterBreak="0">
    <w:nsid w:val="68667012"/>
    <w:multiLevelType w:val="multilevel"/>
    <w:tmpl w:val="730292AE"/>
    <w:lvl w:ilvl="0">
      <w:start w:val="2"/>
      <w:numFmt w:val="decimal"/>
      <w:lvlText w:val="%1."/>
      <w:lvlJc w:val="left"/>
      <w:pPr>
        <w:ind w:left="677" w:hanging="220"/>
      </w:pPr>
      <w:rPr>
        <w:rFonts w:ascii="Times New Roman" w:eastAsia="Times New Roman" w:hAnsi="Times New Roman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542" w:hanging="2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405" w:hanging="2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67" w:hanging="2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30" w:hanging="2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93" w:hanging="2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55" w:hanging="2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18" w:hanging="2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80" w:hanging="220"/>
      </w:pPr>
      <w:rPr>
        <w:rFonts w:ascii="Symbol" w:hAnsi="Symbol" w:cs="Symbol" w:hint="default"/>
      </w:rPr>
    </w:lvl>
  </w:abstractNum>
  <w:abstractNum w:abstractNumId="10" w15:restartNumberingAfterBreak="0">
    <w:nsid w:val="6C745ECF"/>
    <w:multiLevelType w:val="multilevel"/>
    <w:tmpl w:val="BB7CF2D0"/>
    <w:lvl w:ilvl="0">
      <w:start w:val="2"/>
      <w:numFmt w:val="decimal"/>
      <w:lvlText w:val="%1."/>
      <w:lvlJc w:val="left"/>
      <w:pPr>
        <w:ind w:left="677" w:hanging="220"/>
      </w:pPr>
      <w:rPr>
        <w:rFonts w:ascii="Times New Roman" w:hAnsi="Times New Roman" w:cs="Times New Roman" w:hint="default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542" w:hanging="2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405" w:hanging="2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67" w:hanging="2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30" w:hanging="2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93" w:hanging="2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55" w:hanging="2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18" w:hanging="2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80" w:hanging="220"/>
      </w:pPr>
      <w:rPr>
        <w:rFonts w:ascii="Symbol" w:hAnsi="Symbol" w:cs="Symbol" w:hint="default"/>
      </w:rPr>
    </w:lvl>
  </w:abstractNum>
  <w:abstractNum w:abstractNumId="11" w15:restartNumberingAfterBreak="0">
    <w:nsid w:val="77497636"/>
    <w:multiLevelType w:val="multilevel"/>
    <w:tmpl w:val="A92450A2"/>
    <w:lvl w:ilvl="0">
      <w:start w:val="2"/>
      <w:numFmt w:val="decimal"/>
      <w:lvlText w:val="%1."/>
      <w:lvlJc w:val="left"/>
      <w:pPr>
        <w:ind w:left="677" w:hanging="220"/>
      </w:pPr>
      <w:rPr>
        <w:rFonts w:ascii="Times New Roman" w:eastAsia="Times New Roman" w:hAnsi="Times New Roman" w:hint="default"/>
        <w:spacing w:val="-20"/>
        <w:w w:val="100"/>
        <w:sz w:val="22"/>
        <w:szCs w:val="22"/>
      </w:rPr>
    </w:lvl>
    <w:lvl w:ilvl="1">
      <w:numFmt w:val="bullet"/>
      <w:lvlText w:val=""/>
      <w:lvlJc w:val="left"/>
      <w:pPr>
        <w:ind w:left="1542" w:hanging="2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405" w:hanging="2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67" w:hanging="2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130" w:hanging="2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993" w:hanging="2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855" w:hanging="2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18" w:hanging="2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80" w:hanging="220"/>
      </w:pPr>
      <w:rPr>
        <w:rFonts w:ascii="Symbol" w:hAnsi="Symbol" w:cs="Symbol" w:hint="default"/>
      </w:rPr>
    </w:lvl>
  </w:abstractNum>
  <w:abstractNum w:abstractNumId="12" w15:restartNumberingAfterBreak="0">
    <w:nsid w:val="7D7702D1"/>
    <w:multiLevelType w:val="multilevel"/>
    <w:tmpl w:val="7438EDEA"/>
    <w:lvl w:ilvl="0">
      <w:start w:val="1"/>
      <w:numFmt w:val="decimal"/>
      <w:lvlText w:val="%1)"/>
      <w:lvlJc w:val="left"/>
      <w:pPr>
        <w:ind w:left="707" w:hanging="239"/>
      </w:pPr>
      <w:rPr>
        <w:rFonts w:ascii="Times New Roman" w:eastAsia="Times New Roman" w:hAnsi="Times New Roman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699" w:hanging="23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1681" w:hanging="23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64" w:hanging="23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647" w:hanging="23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630" w:hanging="23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613" w:hanging="23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596" w:hanging="23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79" w:hanging="239"/>
      </w:pPr>
      <w:rPr>
        <w:rFonts w:ascii="Symbol" w:hAnsi="Symbol" w:cs="Symbol" w:hint="default"/>
      </w:rPr>
    </w:lvl>
  </w:abstractNum>
  <w:num w:numId="1" w16cid:durableId="1743525608">
    <w:abstractNumId w:val="9"/>
  </w:num>
  <w:num w:numId="2" w16cid:durableId="1202474077">
    <w:abstractNumId w:val="8"/>
  </w:num>
  <w:num w:numId="3" w16cid:durableId="1713455468">
    <w:abstractNumId w:val="3"/>
  </w:num>
  <w:num w:numId="4" w16cid:durableId="1808891293">
    <w:abstractNumId w:val="12"/>
  </w:num>
  <w:num w:numId="5" w16cid:durableId="2016761252">
    <w:abstractNumId w:val="7"/>
  </w:num>
  <w:num w:numId="6" w16cid:durableId="1404140840">
    <w:abstractNumId w:val="11"/>
  </w:num>
  <w:num w:numId="7" w16cid:durableId="1937865896">
    <w:abstractNumId w:val="5"/>
  </w:num>
  <w:num w:numId="8" w16cid:durableId="576011323">
    <w:abstractNumId w:val="1"/>
  </w:num>
  <w:num w:numId="9" w16cid:durableId="1960910999">
    <w:abstractNumId w:val="0"/>
  </w:num>
  <w:num w:numId="10" w16cid:durableId="1768501379">
    <w:abstractNumId w:val="10"/>
  </w:num>
  <w:num w:numId="11" w16cid:durableId="919414471">
    <w:abstractNumId w:val="6"/>
  </w:num>
  <w:num w:numId="12" w16cid:durableId="945308665">
    <w:abstractNumId w:val="2"/>
  </w:num>
  <w:num w:numId="13" w16cid:durableId="186219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7F3"/>
    <w:rsid w:val="000064AF"/>
    <w:rsid w:val="000D4437"/>
    <w:rsid w:val="000F2DEB"/>
    <w:rsid w:val="001440C5"/>
    <w:rsid w:val="002C2E38"/>
    <w:rsid w:val="0032069A"/>
    <w:rsid w:val="00352126"/>
    <w:rsid w:val="003B2F35"/>
    <w:rsid w:val="004029DA"/>
    <w:rsid w:val="00402B2E"/>
    <w:rsid w:val="004773A1"/>
    <w:rsid w:val="004C4D0F"/>
    <w:rsid w:val="004C7128"/>
    <w:rsid w:val="00570FD8"/>
    <w:rsid w:val="00655B08"/>
    <w:rsid w:val="00790C18"/>
    <w:rsid w:val="007D754E"/>
    <w:rsid w:val="007F41BA"/>
    <w:rsid w:val="008777D0"/>
    <w:rsid w:val="008817E3"/>
    <w:rsid w:val="00900733"/>
    <w:rsid w:val="00960993"/>
    <w:rsid w:val="00970CF0"/>
    <w:rsid w:val="00994F3B"/>
    <w:rsid w:val="009A34DC"/>
    <w:rsid w:val="009A3694"/>
    <w:rsid w:val="009E1B66"/>
    <w:rsid w:val="00A67507"/>
    <w:rsid w:val="00AD331E"/>
    <w:rsid w:val="00B21A92"/>
    <w:rsid w:val="00B46483"/>
    <w:rsid w:val="00B56B85"/>
    <w:rsid w:val="00BB5FFE"/>
    <w:rsid w:val="00BC04EC"/>
    <w:rsid w:val="00CA7289"/>
    <w:rsid w:val="00CD0590"/>
    <w:rsid w:val="00D55A56"/>
    <w:rsid w:val="00DE055F"/>
    <w:rsid w:val="00E227F3"/>
    <w:rsid w:val="00E252C5"/>
    <w:rsid w:val="00E36CC7"/>
    <w:rsid w:val="00E8424B"/>
    <w:rsid w:val="00F14DFF"/>
    <w:rsid w:val="00FA1BA0"/>
    <w:rsid w:val="00FC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FD11D"/>
  <w15:docId w15:val="{B73442B0-73E3-4D40-B941-003A76D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pPr>
      <w:ind w:left="173" w:right="171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pPr>
      <w:spacing w:before="120"/>
      <w:ind w:left="116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lang w:eastAsia="en-US"/>
    </w:rPr>
  </w:style>
  <w:style w:type="paragraph" w:styleId="Lista">
    <w:name w:val="List"/>
    <w:basedOn w:val="Tekstpodstawowy"/>
    <w:uiPriority w:val="99"/>
    <w:rPr>
      <w:rFonts w:ascii="Arial" w:hAnsi="Arial" w:cs="Arial"/>
    </w:rPr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spacing w:before="10"/>
      <w:ind w:left="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pPr>
      <w:spacing w:before="120"/>
      <w:ind w:left="468" w:hanging="239"/>
      <w:jc w:val="both"/>
    </w:pPr>
  </w:style>
  <w:style w:type="paragraph" w:customStyle="1" w:styleId="TableParagraph">
    <w:name w:val="Table Paragraph"/>
    <w:basedOn w:val="Normalny"/>
    <w:uiPriority w:val="99"/>
  </w:style>
  <w:style w:type="paragraph" w:customStyle="1" w:styleId="Gwkaistopka">
    <w:name w:val="Główka i stopka"/>
    <w:basedOn w:val="Normalny"/>
    <w:uiPriority w:val="99"/>
  </w:style>
  <w:style w:type="paragraph" w:styleId="Stopka">
    <w:name w:val="footer"/>
    <w:basedOn w:val="Gwkaistopka"/>
    <w:link w:val="StopkaZnak"/>
    <w:uiPriority w:val="99"/>
    <w:rPr>
      <w:sz w:val="20"/>
      <w:szCs w:val="20"/>
    </w:r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  <w:lang w:eastAsia="en-US"/>
    </w:rPr>
  </w:style>
  <w:style w:type="paragraph" w:customStyle="1" w:styleId="Zawartoramki">
    <w:name w:val="Zawartość ramki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315/XXVIII/2021 z dnia 12 marca 2021 r.</vt:lpstr>
    </vt:vector>
  </TitlesOfParts>
  <Company>HP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315/XXVIII/2021 z dnia 12 marca 2021 r.</dc:title>
  <dc:subject>w sprawie ustalenia zasad wypłacania wysokości diet dla radnych oraz zwrotu kosztów podróży służbowych</dc:subject>
  <dc:creator>adabrowska</dc:creator>
  <cp:keywords/>
  <dc:description/>
  <cp:lastModifiedBy>Edyta Dzięgielewska</cp:lastModifiedBy>
  <cp:revision>31</cp:revision>
  <cp:lastPrinted>2024-05-13T07:58:00Z</cp:lastPrinted>
  <dcterms:created xsi:type="dcterms:W3CDTF">2021-11-29T12:42:00Z</dcterms:created>
  <dcterms:modified xsi:type="dcterms:W3CDTF">2024-05-13T08:07:00Z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Legislator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