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885C" w14:textId="77777777" w:rsidR="00F06881" w:rsidRPr="00F06881" w:rsidRDefault="00F06881" w:rsidP="00F06881">
      <w:pPr>
        <w:pStyle w:val="text-justify"/>
        <w:jc w:val="center"/>
        <w:rPr>
          <w:b/>
          <w:bCs/>
          <w:sz w:val="28"/>
          <w:szCs w:val="28"/>
        </w:rPr>
      </w:pPr>
      <w:r w:rsidRPr="00F06881">
        <w:rPr>
          <w:b/>
          <w:bCs/>
          <w:sz w:val="28"/>
          <w:szCs w:val="28"/>
        </w:rPr>
        <w:t>Uzasadnienie</w:t>
      </w:r>
    </w:p>
    <w:p w14:paraId="474E6DC1" w14:textId="1CBBE0CB" w:rsidR="000D01F6" w:rsidRPr="00682F72" w:rsidRDefault="00F06881" w:rsidP="00682F72">
      <w:pPr>
        <w:pStyle w:val="text-justify"/>
        <w:ind w:firstLine="708"/>
        <w:jc w:val="both"/>
      </w:pPr>
      <w:r w:rsidRPr="00682F72">
        <w:t>I</w:t>
      </w:r>
      <w:r w:rsidRPr="00682F72">
        <w:t>nformacje o należnościach pieniężnych, podlegających egzekucji administracyjnej, dla których wierzycielem jest jednostka samorządu terytorialnego, mogą być gromadzone w</w:t>
      </w:r>
      <w:r w:rsidR="000D01F6" w:rsidRPr="00682F72">
        <w:t> </w:t>
      </w:r>
      <w:r w:rsidRPr="00682F72">
        <w:t>Rejestrze Należności Publicznoprawnych.</w:t>
      </w:r>
      <w:r w:rsidR="000D01F6" w:rsidRPr="00682F72">
        <w:t xml:space="preserve"> </w:t>
      </w:r>
      <w:r w:rsidR="00682F72" w:rsidRPr="00682F72">
        <w:t>Wprowadzenie Rejestru Należności Publicznoprawnych miało na celu ułatwienie dochodzenia wierzytelności należnych jednostce samorządu terytorialnego ale także zwiększenie szansy na egzekwowanie tych długów.</w:t>
      </w:r>
    </w:p>
    <w:p w14:paraId="4732E4AF" w14:textId="3E350232" w:rsidR="00F06881" w:rsidRPr="00682F72" w:rsidRDefault="000D01F6" w:rsidP="00682F72">
      <w:pPr>
        <w:pStyle w:val="text-justify"/>
        <w:jc w:val="both"/>
      </w:pPr>
      <w:r w:rsidRPr="00682F72">
        <w:t>W imieniu jednostki samorządu terytorialnego dane do Rejestru Należności Publicznoprawnych wprowadza jej organ wykonawczy, ale potrzebuje do tego zgody wyrażonej w uchwale organu stanowiącego tej jednostki. Uchwałą wyrażana jest zatem "zgoda" organu stanowiącego, która jednocześnie nakłada na organ wykonawczy obowiązek ujawnienia określonych treści w rejestrze.</w:t>
      </w:r>
      <w:r w:rsidRPr="00682F72">
        <w:t xml:space="preserve"> </w:t>
      </w:r>
      <w:r w:rsidRPr="00682F72">
        <w:t xml:space="preserve">Potencjalnym przedmiotem regulacji uchwały jest wskazanie kategorii należności, które podlegać będą ujawnieniu w Rejestrze Należności Publicznoprawnych. </w:t>
      </w:r>
      <w:r w:rsidRPr="00682F72">
        <w:t xml:space="preserve">Administratorem danych zgromadzonych w rejestrze jest organ prowadzący rejestr. Przepisy w zakresie rejestru w odniesieniu do wierzyciela będącego jednostką samorządu terytorialnego regulowane są w art. 18a-18u ustawy z dnia 17 czerwca 1966 r. o postępowaniu egzekucyjnym w administracji (tj. Dz. U. z 2023 r., poz. 2505 z późn. zm.). </w:t>
      </w:r>
    </w:p>
    <w:p w14:paraId="4EEDE463" w14:textId="7C1E4A96" w:rsidR="00F06881" w:rsidRPr="00682F72" w:rsidRDefault="000D01F6" w:rsidP="00682F72">
      <w:pPr>
        <w:jc w:val="both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sz w:val="24"/>
          <w:szCs w:val="24"/>
        </w:rPr>
        <w:t>W związku z powyższym podjęcie przedmiotowej uchwały jest w pełni uzasadnione.</w:t>
      </w:r>
    </w:p>
    <w:sectPr w:rsidR="00F06881" w:rsidRPr="0068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81"/>
    <w:rsid w:val="000D01F6"/>
    <w:rsid w:val="00150D0B"/>
    <w:rsid w:val="00304FDF"/>
    <w:rsid w:val="00682F72"/>
    <w:rsid w:val="00F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AA05"/>
  <w15:chartTrackingRefBased/>
  <w15:docId w15:val="{15FE6530-8D32-4718-853F-C354025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F0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Ełk</dc:creator>
  <cp:keywords/>
  <dc:description/>
  <cp:lastModifiedBy>Powiat Ełk</cp:lastModifiedBy>
  <cp:revision>1</cp:revision>
  <cp:lastPrinted>2024-10-14T10:53:00Z</cp:lastPrinted>
  <dcterms:created xsi:type="dcterms:W3CDTF">2024-10-14T10:18:00Z</dcterms:created>
  <dcterms:modified xsi:type="dcterms:W3CDTF">2024-10-14T10:56:00Z</dcterms:modified>
</cp:coreProperties>
</file>