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077F" w14:textId="77777777" w:rsidR="00C31316" w:rsidRPr="002E765F" w:rsidRDefault="00C31316">
      <w:pPr>
        <w:pStyle w:val="Nagwek1"/>
        <w:tabs>
          <w:tab w:val="left" w:pos="0"/>
        </w:tabs>
        <w:jc w:val="center"/>
        <w:rPr>
          <w:rFonts w:ascii="Times New Roman" w:hAnsi="Times New Roman"/>
          <w:bCs/>
          <w:color w:val="000000"/>
          <w:sz w:val="24"/>
        </w:rPr>
      </w:pPr>
    </w:p>
    <w:p w14:paraId="062C88A1" w14:textId="77777777" w:rsidR="00C31316" w:rsidRPr="002E765F" w:rsidRDefault="00C31316">
      <w:pPr>
        <w:pStyle w:val="NormalnyWeb"/>
        <w:spacing w:before="0" w:after="0" w:line="360" w:lineRule="auto"/>
        <w:ind w:right="3459"/>
        <w:jc w:val="center"/>
        <w:rPr>
          <w:rFonts w:ascii="Times New Roman" w:hAnsi="Times New Roman"/>
        </w:rPr>
      </w:pPr>
    </w:p>
    <w:p w14:paraId="1F2F50D2" w14:textId="77777777" w:rsidR="00C31316" w:rsidRPr="00690D3A" w:rsidRDefault="00C31316">
      <w:pPr>
        <w:pStyle w:val="NormalnyWeb"/>
        <w:spacing w:before="280" w:after="0" w:line="360" w:lineRule="auto"/>
        <w:ind w:right="142"/>
        <w:jc w:val="center"/>
        <w:rPr>
          <w:rFonts w:ascii="Times New Roman" w:hAnsi="Times New Roman"/>
        </w:rPr>
      </w:pPr>
    </w:p>
    <w:p w14:paraId="753C4773" w14:textId="50D51B67" w:rsidR="00C31316" w:rsidRPr="00690D3A" w:rsidRDefault="00007CFA">
      <w:pPr>
        <w:pStyle w:val="NormalnyWeb"/>
        <w:spacing w:before="0" w:after="0" w:line="360" w:lineRule="auto"/>
        <w:ind w:right="142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UCHWAŁA NR</w:t>
      </w:r>
      <w:r w:rsidR="00987E09">
        <w:rPr>
          <w:rFonts w:ascii="Times New Roman" w:hAnsi="Times New Roman"/>
          <w:b/>
          <w:bCs/>
          <w:color w:val="000000"/>
        </w:rPr>
        <w:t xml:space="preserve"> XVI.135.2025</w:t>
      </w:r>
    </w:p>
    <w:p w14:paraId="248E0BB4" w14:textId="1E5D26A2" w:rsidR="00C31316" w:rsidRPr="00690D3A" w:rsidRDefault="00007CFA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RADY POWIATU EŁCKIEGO</w:t>
      </w:r>
    </w:p>
    <w:p w14:paraId="7863B4DB" w14:textId="1E21A174" w:rsidR="00C31316" w:rsidRPr="00007CFA" w:rsidRDefault="008E26BC">
      <w:pPr>
        <w:pStyle w:val="NormalnyWeb"/>
        <w:spacing w:before="0" w:after="0" w:line="360" w:lineRule="auto"/>
        <w:jc w:val="center"/>
        <w:rPr>
          <w:rFonts w:ascii="Times New Roman" w:hAnsi="Times New Roman"/>
          <w:color w:val="000000"/>
        </w:rPr>
      </w:pPr>
      <w:r w:rsidRPr="00007CFA">
        <w:rPr>
          <w:rFonts w:ascii="Times New Roman" w:hAnsi="Times New Roman"/>
          <w:color w:val="000000"/>
        </w:rPr>
        <w:t xml:space="preserve">z dnia </w:t>
      </w:r>
      <w:r w:rsidR="00987E09">
        <w:rPr>
          <w:rFonts w:ascii="Times New Roman" w:hAnsi="Times New Roman"/>
          <w:color w:val="000000"/>
        </w:rPr>
        <w:t>25 września 2025 r.</w:t>
      </w:r>
    </w:p>
    <w:p w14:paraId="241E25CE" w14:textId="77777777" w:rsidR="00C31316" w:rsidRPr="00690D3A" w:rsidRDefault="00C31316">
      <w:pPr>
        <w:pStyle w:val="NormalnyWeb"/>
        <w:spacing w:before="0" w:after="0" w:line="360" w:lineRule="auto"/>
        <w:ind w:right="3459"/>
        <w:jc w:val="center"/>
        <w:rPr>
          <w:rFonts w:ascii="Times New Roman" w:hAnsi="Times New Roman"/>
        </w:rPr>
      </w:pPr>
    </w:p>
    <w:p w14:paraId="339D0736" w14:textId="77777777" w:rsidR="00C31316" w:rsidRPr="00690D3A" w:rsidRDefault="008E26BC">
      <w:pPr>
        <w:pStyle w:val="NormalnyWeb"/>
        <w:spacing w:before="0" w:after="0" w:line="360" w:lineRule="auto"/>
        <w:ind w:right="-28"/>
        <w:jc w:val="center"/>
        <w:rPr>
          <w:rFonts w:ascii="Times New Roman" w:hAnsi="Times New Roman"/>
          <w:b/>
          <w:bCs/>
          <w:color w:val="000000"/>
        </w:rPr>
      </w:pPr>
      <w:r w:rsidRPr="00690D3A">
        <w:rPr>
          <w:rFonts w:ascii="Times New Roman" w:hAnsi="Times New Roman"/>
          <w:b/>
          <w:bCs/>
          <w:color w:val="000000"/>
        </w:rPr>
        <w:t xml:space="preserve">w sprawie zmiany uchwały nr X.84.2025 Rady Powiatu Ełckiego </w:t>
      </w:r>
      <w:r w:rsidRPr="00690D3A">
        <w:rPr>
          <w:rFonts w:ascii="Times New Roman" w:hAnsi="Times New Roman"/>
          <w:b/>
          <w:bCs/>
          <w:color w:val="000000"/>
        </w:rPr>
        <w:br/>
        <w:t xml:space="preserve">z dnia 27 lutego 2025 r. w sprawie podziału środków finansowych </w:t>
      </w:r>
    </w:p>
    <w:p w14:paraId="2A2A5F03" w14:textId="61914386" w:rsidR="00C31316" w:rsidRPr="00690D3A" w:rsidRDefault="008E26BC">
      <w:pPr>
        <w:pStyle w:val="NormalnyWeb"/>
        <w:spacing w:before="0" w:after="0" w:line="360" w:lineRule="auto"/>
        <w:ind w:right="-28"/>
        <w:jc w:val="center"/>
        <w:rPr>
          <w:rFonts w:ascii="Times New Roman" w:hAnsi="Times New Roman"/>
        </w:rPr>
      </w:pPr>
      <w:r w:rsidRPr="00690D3A">
        <w:rPr>
          <w:rFonts w:ascii="Times New Roman" w:hAnsi="Times New Roman"/>
          <w:b/>
          <w:bCs/>
          <w:color w:val="000000"/>
        </w:rPr>
        <w:t>z Państwowego Funduszu Rehabilitacji Osób Niepełnosprawnych na realizację zadań z</w:t>
      </w:r>
      <w:r w:rsidR="009E2650">
        <w:rPr>
          <w:rFonts w:ascii="Times New Roman" w:hAnsi="Times New Roman"/>
          <w:b/>
          <w:bCs/>
          <w:color w:val="000000"/>
        </w:rPr>
        <w:t> </w:t>
      </w:r>
      <w:r w:rsidRPr="00690D3A">
        <w:rPr>
          <w:rFonts w:ascii="Times New Roman" w:hAnsi="Times New Roman"/>
          <w:b/>
          <w:bCs/>
          <w:color w:val="000000"/>
        </w:rPr>
        <w:t xml:space="preserve">zakresu rehabilitacji społecznej i zawodowej w 2025 roku </w:t>
      </w:r>
    </w:p>
    <w:p w14:paraId="368BB900" w14:textId="77777777" w:rsidR="00C31316" w:rsidRPr="00690D3A" w:rsidRDefault="00C31316">
      <w:pPr>
        <w:pStyle w:val="NormalnyWeb"/>
        <w:spacing w:before="0" w:after="0"/>
        <w:ind w:right="-28"/>
        <w:jc w:val="center"/>
        <w:rPr>
          <w:rFonts w:ascii="Times New Roman" w:hAnsi="Times New Roman"/>
          <w:b/>
          <w:bCs/>
          <w:color w:val="000000"/>
        </w:rPr>
      </w:pPr>
    </w:p>
    <w:p w14:paraId="294516B5" w14:textId="77777777" w:rsidR="00C31316" w:rsidRPr="00690D3A" w:rsidRDefault="00C31316">
      <w:pPr>
        <w:pStyle w:val="NormalnyWeb"/>
        <w:spacing w:before="0" w:after="0"/>
        <w:jc w:val="both"/>
        <w:rPr>
          <w:rFonts w:ascii="Times New Roman" w:hAnsi="Times New Roman"/>
          <w:color w:val="000000"/>
        </w:rPr>
      </w:pPr>
    </w:p>
    <w:p w14:paraId="5A84F232" w14:textId="0E1E3B1C" w:rsidR="00C31316" w:rsidRPr="00690D3A" w:rsidRDefault="008E26BC">
      <w:pPr>
        <w:pStyle w:val="NormalnyWeb"/>
        <w:spacing w:before="0" w:after="0"/>
        <w:jc w:val="both"/>
      </w:pPr>
      <w:r w:rsidRPr="00690D3A">
        <w:rPr>
          <w:rFonts w:ascii="Times New Roman" w:hAnsi="Times New Roman"/>
          <w:color w:val="000000"/>
        </w:rPr>
        <w:t xml:space="preserve">Na podstawie art. 35a ust. 3 w związku z art. 48 ust. 1 pkt 1 ustawy z dnia 27 sierpnia 1997 r. </w:t>
      </w:r>
      <w:r w:rsidRPr="00690D3A">
        <w:rPr>
          <w:rFonts w:ascii="Times New Roman" w:hAnsi="Times New Roman"/>
          <w:color w:val="000000"/>
        </w:rPr>
        <w:br/>
        <w:t xml:space="preserve">o rehabilitacji zawodowej i społecznej oraz zatrudnianiu osób niepełnosprawnych </w:t>
      </w:r>
      <w:r w:rsidRPr="00690D3A">
        <w:rPr>
          <w:rFonts w:ascii="Times New Roman" w:hAnsi="Times New Roman"/>
          <w:color w:val="000000"/>
        </w:rPr>
        <w:br/>
      </w:r>
      <w:r w:rsidRPr="00690D3A">
        <w:rPr>
          <w:rFonts w:ascii="Times New Roman" w:hAnsi="Times New Roman"/>
        </w:rPr>
        <w:t>(</w:t>
      </w:r>
      <w:proofErr w:type="spellStart"/>
      <w:r w:rsidRPr="00690D3A">
        <w:rPr>
          <w:rFonts w:ascii="Times New Roman" w:hAnsi="Times New Roman"/>
        </w:rPr>
        <w:t>t.j</w:t>
      </w:r>
      <w:proofErr w:type="spellEnd"/>
      <w:r w:rsidRPr="00690D3A">
        <w:rPr>
          <w:rFonts w:ascii="Times New Roman" w:hAnsi="Times New Roman"/>
        </w:rPr>
        <w:t xml:space="preserve">. Dz. U. z 2025 r., poz. 913 ze zm.) </w:t>
      </w:r>
      <w:r w:rsidRPr="00690D3A">
        <w:rPr>
          <w:rFonts w:ascii="Times New Roman" w:hAnsi="Times New Roman"/>
          <w:color w:val="000000"/>
        </w:rPr>
        <w:t>uchwala</w:t>
      </w:r>
      <w:r w:rsidR="00007CFA">
        <w:rPr>
          <w:rFonts w:ascii="Times New Roman" w:hAnsi="Times New Roman"/>
          <w:color w:val="000000"/>
        </w:rPr>
        <w:t xml:space="preserve"> się</w:t>
      </w:r>
      <w:r w:rsidRPr="00690D3A">
        <w:rPr>
          <w:rFonts w:ascii="Times New Roman" w:hAnsi="Times New Roman"/>
          <w:color w:val="000000"/>
        </w:rPr>
        <w:t>, co następuje:</w:t>
      </w:r>
    </w:p>
    <w:p w14:paraId="394C5D34" w14:textId="77777777" w:rsidR="001158CC" w:rsidRPr="00690D3A" w:rsidRDefault="001158CC">
      <w:pPr>
        <w:pStyle w:val="NormalnyWeb"/>
        <w:spacing w:before="0" w:after="0"/>
        <w:ind w:right="-28"/>
        <w:jc w:val="both"/>
        <w:rPr>
          <w:rFonts w:ascii="Times New Roman" w:hAnsi="Times New Roman"/>
          <w:b/>
          <w:bCs/>
          <w:color w:val="000000"/>
        </w:rPr>
      </w:pPr>
    </w:p>
    <w:p w14:paraId="41A06317" w14:textId="77777777" w:rsidR="00931AD1" w:rsidRPr="00690D3A" w:rsidRDefault="00931AD1">
      <w:pPr>
        <w:pStyle w:val="NormalnyWeb"/>
        <w:spacing w:before="0" w:after="0"/>
        <w:ind w:right="-28"/>
        <w:jc w:val="both"/>
        <w:rPr>
          <w:rFonts w:ascii="Times New Roman" w:hAnsi="Times New Roman"/>
          <w:b/>
          <w:bCs/>
          <w:color w:val="000000"/>
        </w:rPr>
      </w:pPr>
    </w:p>
    <w:p w14:paraId="410642F8" w14:textId="77777777" w:rsidR="0032458F" w:rsidRPr="00690D3A" w:rsidRDefault="0032458F" w:rsidP="0032458F">
      <w:pPr>
        <w:pStyle w:val="NormalnyWeb"/>
        <w:spacing w:before="0" w:after="0"/>
        <w:ind w:right="-28"/>
        <w:jc w:val="both"/>
        <w:rPr>
          <w:rFonts w:ascii="Times New Roman" w:hAnsi="Times New Roman"/>
          <w:color w:val="000000"/>
        </w:rPr>
      </w:pPr>
      <w:r w:rsidRPr="00690D3A">
        <w:rPr>
          <w:rFonts w:ascii="Times New Roman" w:hAnsi="Times New Roman"/>
          <w:b/>
          <w:bCs/>
          <w:color w:val="000000"/>
        </w:rPr>
        <w:t xml:space="preserve">§ 1.1  </w:t>
      </w:r>
      <w:r w:rsidRPr="00690D3A">
        <w:rPr>
          <w:rFonts w:ascii="Times New Roman" w:hAnsi="Times New Roman"/>
          <w:color w:val="000000"/>
        </w:rPr>
        <w:t xml:space="preserve">W uchwale nr X.84.2025 Rady Powiatu Ełckiego z dnia 27 lutego 2025 r. w sprawie podziału środków finansowych z Państwowego Funduszu Rehabilitacji Osób Niepełnosprawnych na realizację zadań z zakresu rehabilitacji społecznej i zawodowej w 2025  roku (z </w:t>
      </w:r>
      <w:proofErr w:type="spellStart"/>
      <w:r w:rsidRPr="00690D3A">
        <w:rPr>
          <w:rFonts w:ascii="Times New Roman" w:hAnsi="Times New Roman"/>
          <w:color w:val="000000"/>
        </w:rPr>
        <w:t>późn</w:t>
      </w:r>
      <w:proofErr w:type="spellEnd"/>
      <w:r w:rsidRPr="00690D3A">
        <w:rPr>
          <w:rFonts w:ascii="Times New Roman" w:hAnsi="Times New Roman"/>
          <w:color w:val="000000"/>
        </w:rPr>
        <w:t xml:space="preserve">. zm.) </w:t>
      </w:r>
      <w:r w:rsidRPr="0032458F">
        <w:rPr>
          <w:rFonts w:ascii="Times New Roman" w:eastAsia="Times New Roman" w:hAnsi="Times New Roman" w:cs="Times New Roman"/>
          <w:color w:val="000000"/>
          <w:kern w:val="0"/>
          <w:lang w:bidi="ar-SA"/>
        </w:rPr>
        <w:t>§ 1 uchwały otrzymuje nowe brzmienie</w:t>
      </w:r>
      <w:r w:rsidRPr="00690D3A">
        <w:rPr>
          <w:rFonts w:ascii="Times New Roman" w:eastAsia="Times New Roman" w:hAnsi="Times New Roman" w:cs="Times New Roman"/>
          <w:color w:val="000000"/>
          <w:kern w:val="0"/>
          <w:lang w:bidi="ar-SA"/>
        </w:rPr>
        <w:t>:</w:t>
      </w:r>
    </w:p>
    <w:p w14:paraId="2844073A" w14:textId="77777777" w:rsidR="0032458F" w:rsidRPr="00690D3A" w:rsidRDefault="0032458F" w:rsidP="0032458F">
      <w:pPr>
        <w:suppressAutoHyphens w:val="0"/>
        <w:spacing w:before="100" w:beforeAutospacing="1"/>
        <w:ind w:right="-28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90D3A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„</w:t>
      </w:r>
      <w:r w:rsidR="00931AD1" w:rsidRPr="00AD5189">
        <w:rPr>
          <w:rFonts w:ascii="Times New Roman" w:hAnsi="Times New Roman"/>
          <w:bCs/>
          <w:color w:val="000000"/>
        </w:rPr>
        <w:t>§ 1</w:t>
      </w:r>
      <w:r w:rsidR="00931AD1" w:rsidRPr="00690D3A">
        <w:rPr>
          <w:rFonts w:ascii="Times New Roman" w:hAnsi="Times New Roman"/>
          <w:b/>
          <w:bCs/>
          <w:color w:val="000000"/>
        </w:rPr>
        <w:t xml:space="preserve"> </w:t>
      </w:r>
      <w:r w:rsidRPr="00690D3A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Ustala się następujący podział środków finansowych z Państwowego Funduszu Rehabilitacji Osób Niepełnosprawnych na realizację zadań z zakresu rehabilitacji społecznej </w:t>
      </w:r>
      <w:r w:rsidR="00AD5189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br/>
      </w:r>
      <w:r w:rsidRPr="00690D3A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i zawodowej w 2025 roku:</w:t>
      </w:r>
    </w:p>
    <w:p w14:paraId="54D5FB75" w14:textId="77777777" w:rsidR="0032458F" w:rsidRPr="00690D3A" w:rsidRDefault="0032458F" w:rsidP="0032458F">
      <w:pPr>
        <w:numPr>
          <w:ilvl w:val="0"/>
          <w:numId w:val="4"/>
        </w:numPr>
        <w:suppressAutoHyphens w:val="0"/>
        <w:spacing w:before="100" w:beforeAutospacing="1"/>
        <w:ind w:right="-57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90D3A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Kwotę </w:t>
      </w:r>
      <w:r w:rsidRPr="00690D3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1.672.214 zł</w:t>
      </w:r>
      <w:r w:rsidRPr="00690D3A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przeznacza się na zadania z zakresu rehabilitacji społecznej realizowane przez Powiatowe Centrum Pomocy Rodzinie w Ełku.</w:t>
      </w:r>
    </w:p>
    <w:p w14:paraId="301CAAF8" w14:textId="77777777" w:rsidR="0032458F" w:rsidRPr="00690D3A" w:rsidRDefault="0032458F" w:rsidP="0032458F">
      <w:pPr>
        <w:numPr>
          <w:ilvl w:val="0"/>
          <w:numId w:val="4"/>
        </w:numPr>
        <w:suppressAutoHyphens w:val="0"/>
        <w:spacing w:before="100" w:before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90D3A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Kwotę </w:t>
      </w:r>
      <w:r w:rsidRPr="00690D3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700.000 zł</w:t>
      </w:r>
      <w:r w:rsidRPr="00690D3A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przeznacza się na zadania z zakresu rehabilitacji zawodowej realizowane przez Powiatowy Urząd Pracy w Ełku.</w:t>
      </w:r>
    </w:p>
    <w:p w14:paraId="56D7C269" w14:textId="77777777" w:rsidR="0032458F" w:rsidRPr="00690D3A" w:rsidRDefault="0032458F" w:rsidP="0032458F">
      <w:pPr>
        <w:numPr>
          <w:ilvl w:val="0"/>
          <w:numId w:val="4"/>
        </w:numPr>
        <w:suppressAutoHyphens w:val="0"/>
        <w:spacing w:before="100" w:before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90D3A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Kwotę </w:t>
      </w:r>
      <w:r w:rsidRPr="00690D3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1.970.976 zł</w:t>
      </w:r>
      <w:r w:rsidRPr="00690D3A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przeznacza się na zobowiązania dotyczące dofinansowania kosztów działania warsztatów terapii zajęciowej prowadzonych przez Katolickie Stowarzyszenie Niepełnosprawnych Diecezji Ełckiej w Ełku.”</w:t>
      </w:r>
    </w:p>
    <w:p w14:paraId="2E4A1993" w14:textId="77777777" w:rsidR="0032458F" w:rsidRPr="00690D3A" w:rsidRDefault="0032458F">
      <w:pPr>
        <w:pStyle w:val="NormalnyWeb"/>
        <w:spacing w:before="0" w:after="0"/>
        <w:ind w:right="-28"/>
        <w:jc w:val="both"/>
        <w:rPr>
          <w:rFonts w:ascii="Times New Roman" w:hAnsi="Times New Roman"/>
          <w:color w:val="000000"/>
        </w:rPr>
      </w:pPr>
    </w:p>
    <w:p w14:paraId="6BC3F7AA" w14:textId="77777777" w:rsidR="0032458F" w:rsidRPr="00690D3A" w:rsidRDefault="0032458F">
      <w:pPr>
        <w:pStyle w:val="NormalnyWeb"/>
        <w:spacing w:before="0" w:after="0"/>
        <w:ind w:right="-28"/>
        <w:jc w:val="both"/>
        <w:rPr>
          <w:rFonts w:ascii="Times New Roman" w:hAnsi="Times New Roman"/>
          <w:color w:val="000000"/>
        </w:rPr>
      </w:pPr>
    </w:p>
    <w:p w14:paraId="580117BD" w14:textId="77777777" w:rsidR="00C31316" w:rsidRPr="00690D3A" w:rsidRDefault="0032458F">
      <w:pPr>
        <w:pStyle w:val="NormalnyWeb"/>
        <w:spacing w:before="0" w:after="0"/>
        <w:ind w:right="-28"/>
        <w:jc w:val="both"/>
      </w:pPr>
      <w:r w:rsidRPr="00690D3A">
        <w:rPr>
          <w:rFonts w:ascii="Times New Roman" w:hAnsi="Times New Roman"/>
          <w:color w:val="000000"/>
        </w:rPr>
        <w:t>2. Z</w:t>
      </w:r>
      <w:r w:rsidR="008E26BC" w:rsidRPr="00690D3A">
        <w:rPr>
          <w:rFonts w:ascii="Times New Roman" w:hAnsi="Times New Roman"/>
          <w:color w:val="000000"/>
        </w:rPr>
        <w:t>mienia się załącznik nr 1</w:t>
      </w:r>
      <w:r w:rsidR="001158CC" w:rsidRPr="00690D3A">
        <w:rPr>
          <w:rFonts w:ascii="Times New Roman" w:hAnsi="Times New Roman"/>
          <w:color w:val="000000"/>
        </w:rPr>
        <w:t xml:space="preserve"> oraz załącznik nr 2</w:t>
      </w:r>
      <w:r w:rsidR="008E26BC" w:rsidRPr="00690D3A">
        <w:rPr>
          <w:rFonts w:ascii="Times New Roman" w:hAnsi="Times New Roman"/>
          <w:color w:val="000000"/>
        </w:rPr>
        <w:t>, któr</w:t>
      </w:r>
      <w:r w:rsidR="001158CC" w:rsidRPr="00690D3A">
        <w:rPr>
          <w:rFonts w:ascii="Times New Roman" w:hAnsi="Times New Roman"/>
          <w:color w:val="000000"/>
        </w:rPr>
        <w:t xml:space="preserve">e otrzymują brzmienie nadane </w:t>
      </w:r>
      <w:r w:rsidR="00AD5189">
        <w:rPr>
          <w:rFonts w:ascii="Times New Roman" w:hAnsi="Times New Roman"/>
          <w:color w:val="000000"/>
        </w:rPr>
        <w:br/>
      </w:r>
      <w:r w:rsidR="001158CC" w:rsidRPr="00690D3A">
        <w:rPr>
          <w:rFonts w:ascii="Times New Roman" w:hAnsi="Times New Roman"/>
          <w:color w:val="000000"/>
        </w:rPr>
        <w:t>w załącznikach</w:t>
      </w:r>
      <w:r w:rsidR="008E26BC" w:rsidRPr="00690D3A">
        <w:rPr>
          <w:rFonts w:ascii="Times New Roman" w:hAnsi="Times New Roman"/>
          <w:color w:val="000000"/>
        </w:rPr>
        <w:t xml:space="preserve"> do niniejszej uchwały.</w:t>
      </w:r>
    </w:p>
    <w:p w14:paraId="3CF8858D" w14:textId="77777777" w:rsidR="00C31316" w:rsidRPr="00690D3A" w:rsidRDefault="00C31316">
      <w:pPr>
        <w:pStyle w:val="NormalnyWeb"/>
        <w:tabs>
          <w:tab w:val="left" w:pos="390"/>
        </w:tabs>
        <w:spacing w:before="0" w:after="0"/>
        <w:ind w:left="777"/>
        <w:jc w:val="both"/>
        <w:rPr>
          <w:rFonts w:ascii="Times New Roman" w:hAnsi="Times New Roman"/>
          <w:color w:val="000000"/>
        </w:rPr>
      </w:pPr>
    </w:p>
    <w:p w14:paraId="25284E89" w14:textId="77777777" w:rsidR="00C31316" w:rsidRPr="00690D3A" w:rsidRDefault="008E26BC" w:rsidP="001158CC">
      <w:pPr>
        <w:pStyle w:val="NormalnyWeb"/>
        <w:tabs>
          <w:tab w:val="left" w:pos="390"/>
        </w:tabs>
        <w:spacing w:before="0" w:after="0"/>
        <w:ind w:right="-57"/>
        <w:jc w:val="both"/>
      </w:pPr>
      <w:r w:rsidRPr="00690D3A">
        <w:rPr>
          <w:rFonts w:ascii="Times New Roman" w:hAnsi="Times New Roman"/>
          <w:b/>
          <w:bCs/>
          <w:color w:val="000000"/>
        </w:rPr>
        <w:t xml:space="preserve">§ </w:t>
      </w:r>
      <w:r w:rsidR="00931AD1" w:rsidRPr="00690D3A">
        <w:rPr>
          <w:rFonts w:ascii="Times New Roman" w:hAnsi="Times New Roman"/>
          <w:b/>
          <w:bCs/>
          <w:color w:val="000000"/>
        </w:rPr>
        <w:t>2</w:t>
      </w:r>
      <w:r w:rsidRPr="00690D3A">
        <w:rPr>
          <w:rFonts w:ascii="Times New Roman" w:hAnsi="Times New Roman"/>
          <w:b/>
          <w:bCs/>
          <w:color w:val="000000"/>
        </w:rPr>
        <w:t>.</w:t>
      </w:r>
      <w:r w:rsidRPr="00690D3A">
        <w:rPr>
          <w:rFonts w:ascii="Times New Roman" w:hAnsi="Times New Roman"/>
          <w:color w:val="000000"/>
        </w:rPr>
        <w:t xml:space="preserve"> W pozostałym zakresie treść uchwały nr X.84.2025 Rady Powiatu Ełckiego z dnia 27 lutego 2025 r. w sprawie podziału środków finansowych z Państwowego Funduszu Rehabilitacji Osób Niepełnosprawnych na realizację zadań z zakresu rehabilitacji społecznej </w:t>
      </w:r>
      <w:r w:rsidRPr="00690D3A">
        <w:rPr>
          <w:rFonts w:ascii="Times New Roman" w:hAnsi="Times New Roman"/>
          <w:color w:val="000000"/>
        </w:rPr>
        <w:br/>
        <w:t>i zawodowej w 2025 roku nie ulega zmianie.</w:t>
      </w:r>
    </w:p>
    <w:p w14:paraId="1659AF38" w14:textId="77777777" w:rsidR="00C31316" w:rsidRPr="00690D3A" w:rsidRDefault="00C31316">
      <w:pPr>
        <w:pStyle w:val="NormalnyWeb"/>
        <w:tabs>
          <w:tab w:val="left" w:pos="390"/>
        </w:tabs>
        <w:spacing w:before="0" w:after="0"/>
        <w:ind w:left="777" w:right="-57"/>
        <w:jc w:val="both"/>
        <w:rPr>
          <w:rFonts w:ascii="Times New Roman" w:hAnsi="Times New Roman"/>
          <w:color w:val="000000"/>
        </w:rPr>
      </w:pPr>
    </w:p>
    <w:p w14:paraId="09A3BBD5" w14:textId="77777777" w:rsidR="00C31316" w:rsidRPr="00690D3A" w:rsidRDefault="008E26BC">
      <w:pPr>
        <w:pStyle w:val="NormalnyWeb"/>
        <w:spacing w:before="0" w:after="0"/>
        <w:ind w:left="28"/>
        <w:rPr>
          <w:rFonts w:ascii="Times New Roman" w:hAnsi="Times New Roman"/>
          <w:color w:val="000000"/>
        </w:rPr>
      </w:pPr>
      <w:r w:rsidRPr="00690D3A">
        <w:rPr>
          <w:rFonts w:ascii="Times New Roman" w:hAnsi="Times New Roman"/>
          <w:b/>
          <w:bCs/>
          <w:color w:val="000000"/>
        </w:rPr>
        <w:t>§ 3.</w:t>
      </w:r>
      <w:r w:rsidRPr="00690D3A">
        <w:rPr>
          <w:rFonts w:ascii="Times New Roman" w:hAnsi="Times New Roman"/>
          <w:color w:val="000000"/>
        </w:rPr>
        <w:t xml:space="preserve"> Wykonanie uchwały powierza się Zarządowi Powiatu Ełckiego.</w:t>
      </w:r>
    </w:p>
    <w:p w14:paraId="69698E9A" w14:textId="77777777" w:rsidR="00C31316" w:rsidRPr="00690D3A" w:rsidRDefault="00C31316">
      <w:pPr>
        <w:pStyle w:val="NormalnyWeb"/>
        <w:spacing w:before="0" w:after="0"/>
        <w:rPr>
          <w:rFonts w:ascii="Times New Roman" w:hAnsi="Times New Roman"/>
          <w:color w:val="000000"/>
        </w:rPr>
      </w:pPr>
    </w:p>
    <w:p w14:paraId="11909AF1" w14:textId="77777777" w:rsidR="00C31316" w:rsidRPr="002E765F" w:rsidRDefault="008E26BC" w:rsidP="002E765F">
      <w:pPr>
        <w:pStyle w:val="NormalnyWeb"/>
        <w:spacing w:before="0" w:after="0"/>
        <w:ind w:right="4031"/>
        <w:jc w:val="both"/>
        <w:rPr>
          <w:rFonts w:ascii="Times New Roman" w:hAnsi="Times New Roman"/>
          <w:color w:val="000000"/>
        </w:rPr>
      </w:pPr>
      <w:r w:rsidRPr="00690D3A">
        <w:rPr>
          <w:rFonts w:ascii="Times New Roman" w:hAnsi="Times New Roman"/>
          <w:b/>
          <w:bCs/>
          <w:color w:val="000000"/>
        </w:rPr>
        <w:t>§ 4</w:t>
      </w:r>
      <w:r w:rsidRPr="00690D3A">
        <w:rPr>
          <w:rFonts w:ascii="Times New Roman" w:hAnsi="Times New Roman"/>
          <w:color w:val="000000"/>
        </w:rPr>
        <w:t>. Uchwała w</w:t>
      </w:r>
      <w:r w:rsidR="002E765F" w:rsidRPr="00690D3A">
        <w:rPr>
          <w:rFonts w:ascii="Times New Roman" w:hAnsi="Times New Roman"/>
          <w:color w:val="000000"/>
        </w:rPr>
        <w:t>chodzi w życie z dniem podjęcia.</w:t>
      </w:r>
    </w:p>
    <w:sectPr w:rsidR="00C31316" w:rsidRPr="002E765F">
      <w:pgSz w:w="11906" w:h="16838"/>
      <w:pgMar w:top="284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0E11"/>
    <w:multiLevelType w:val="multilevel"/>
    <w:tmpl w:val="ABC2C41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4820C0"/>
    <w:multiLevelType w:val="multilevel"/>
    <w:tmpl w:val="1F0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85D751B"/>
    <w:multiLevelType w:val="multilevel"/>
    <w:tmpl w:val="95E8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B00A9"/>
    <w:multiLevelType w:val="multilevel"/>
    <w:tmpl w:val="EA74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A900C3"/>
    <w:multiLevelType w:val="multilevel"/>
    <w:tmpl w:val="D196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84994860">
    <w:abstractNumId w:val="0"/>
  </w:num>
  <w:num w:numId="2" w16cid:durableId="820274596">
    <w:abstractNumId w:val="1"/>
  </w:num>
  <w:num w:numId="3" w16cid:durableId="1482650291">
    <w:abstractNumId w:val="4"/>
  </w:num>
  <w:num w:numId="4" w16cid:durableId="1426536894">
    <w:abstractNumId w:val="2"/>
  </w:num>
  <w:num w:numId="5" w16cid:durableId="1780953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16"/>
    <w:rsid w:val="00007CFA"/>
    <w:rsid w:val="001158CC"/>
    <w:rsid w:val="00173C11"/>
    <w:rsid w:val="001F6299"/>
    <w:rsid w:val="00207BD2"/>
    <w:rsid w:val="002E765F"/>
    <w:rsid w:val="0032458F"/>
    <w:rsid w:val="00342F8E"/>
    <w:rsid w:val="003C3938"/>
    <w:rsid w:val="004E4194"/>
    <w:rsid w:val="00551F22"/>
    <w:rsid w:val="00690D3A"/>
    <w:rsid w:val="00727234"/>
    <w:rsid w:val="007E444C"/>
    <w:rsid w:val="008D2CB7"/>
    <w:rsid w:val="008E26BC"/>
    <w:rsid w:val="008E6558"/>
    <w:rsid w:val="00931AD1"/>
    <w:rsid w:val="00987E09"/>
    <w:rsid w:val="009E0DF7"/>
    <w:rsid w:val="009E2650"/>
    <w:rsid w:val="009F284C"/>
    <w:rsid w:val="00A313B6"/>
    <w:rsid w:val="00AD5189"/>
    <w:rsid w:val="00B328CC"/>
    <w:rsid w:val="00B375A8"/>
    <w:rsid w:val="00BB41AC"/>
    <w:rsid w:val="00C158EF"/>
    <w:rsid w:val="00C31316"/>
    <w:rsid w:val="00C42BA8"/>
    <w:rsid w:val="00C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798E"/>
  <w15:docId w15:val="{9752E90B-52A5-4C63-A4F1-28CF0613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1">
    <w:name w:val="Domyślna czcionka akapitu1"/>
    <w:qFormat/>
  </w:style>
  <w:style w:type="character" w:customStyle="1" w:styleId="WW-Domylnaczcionkaakapitu">
    <w:name w:val="WW-Domyślna czcionka akapitu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Domylnaczcionkaakapitu1">
    <w:name w:val="WW-Domyślna czcionka akapitu1"/>
    <w:qFormat/>
  </w:style>
  <w:style w:type="character" w:customStyle="1" w:styleId="TekstdymkaZnak">
    <w:name w:val="Tekst dymka Znak"/>
    <w:basedOn w:val="Domylnaczcionkaakapitu"/>
    <w:qFormat/>
    <w:rPr>
      <w:rFonts w:ascii="Segoe UI" w:hAnsi="Segoe UI"/>
      <w:sz w:val="18"/>
      <w:szCs w:val="1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  <w:sz w:val="20"/>
    </w:rPr>
  </w:style>
  <w:style w:type="paragraph" w:customStyle="1" w:styleId="WW-Podpis">
    <w:name w:val="WW-Podpis"/>
    <w:basedOn w:val="Normalny"/>
    <w:qFormat/>
    <w:pPr>
      <w:suppressLineNumbers/>
      <w:spacing w:before="120" w:after="120"/>
    </w:pPr>
    <w:rPr>
      <w:i/>
      <w:iCs/>
      <w:sz w:val="20"/>
    </w:rPr>
  </w:style>
  <w:style w:type="paragraph" w:customStyle="1" w:styleId="WW-Indeks">
    <w:name w:val="WW-Indeks"/>
    <w:basedOn w:val="Normalny"/>
    <w:qFormat/>
    <w:pPr>
      <w:suppressLineNumbers/>
    </w:pPr>
  </w:style>
  <w:style w:type="paragraph" w:customStyle="1" w:styleId="WW-Nagwek">
    <w:name w:val="WW-Nagłówek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Podpis1">
    <w:name w:val="WW-Podpis1"/>
    <w:basedOn w:val="Normalny"/>
    <w:qFormat/>
    <w:pPr>
      <w:suppressLineNumbers/>
      <w:spacing w:before="120" w:after="120"/>
    </w:pPr>
    <w:rPr>
      <w:i/>
      <w:iCs/>
      <w:sz w:val="20"/>
    </w:rPr>
  </w:style>
  <w:style w:type="paragraph" w:customStyle="1" w:styleId="WW-Indeks1">
    <w:name w:val="WW-Indeks1"/>
    <w:basedOn w:val="Normalny"/>
    <w:qFormat/>
    <w:pPr>
      <w:suppressLineNumbers/>
    </w:pPr>
  </w:style>
  <w:style w:type="paragraph" w:customStyle="1" w:styleId="WW-Nagwek1">
    <w:name w:val="WW-Nagłówek1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Podpispodobiektem">
    <w:name w:val="WW-Podpis pod obiektem"/>
    <w:basedOn w:val="Normalny"/>
    <w:qFormat/>
    <w:pPr>
      <w:jc w:val="center"/>
    </w:pPr>
    <w:rPr>
      <w:b/>
      <w:sz w:val="28"/>
    </w:r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WW-Zawartotabeli">
    <w:name w:val="WW-Zawartość tabeli"/>
    <w:basedOn w:val="Tekstpodstawowy"/>
    <w:qFormat/>
    <w:pPr>
      <w:suppressLineNumbers/>
    </w:pPr>
  </w:style>
  <w:style w:type="paragraph" w:customStyle="1" w:styleId="WW-Zawartotabeli1">
    <w:name w:val="WW-Zawartość tabeli1"/>
    <w:basedOn w:val="Tekstpodstawow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pPr>
      <w:widowControl w:val="0"/>
      <w:ind w:left="283"/>
      <w:jc w:val="center"/>
    </w:pPr>
    <w:rPr>
      <w:b/>
      <w:color w:val="000000"/>
      <w:sz w:val="28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paragraph" w:styleId="NormalnyWeb">
    <w:name w:val="Normal (Web)"/>
    <w:basedOn w:val="Normalny"/>
    <w:uiPriority w:val="99"/>
    <w:qFormat/>
    <w:pPr>
      <w:spacing w:before="100" w:after="119"/>
    </w:pPr>
    <w:rPr>
      <w:lang w:eastAsia="pl-PL"/>
    </w:rPr>
  </w:style>
  <w:style w:type="paragraph" w:customStyle="1" w:styleId="DocumentMap">
    <w:name w:val="DocumentMap"/>
    <w:qFormat/>
    <w:pPr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5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5A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5A8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5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5A8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8E62-C3EF-41F7-B5FA-9E4BB1E2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</vt:lpstr>
    </vt:vector>
  </TitlesOfParts>
  <Company>PCPR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</dc:title>
  <dc:subject/>
  <dc:creator>SP</dc:creator>
  <dc:description/>
  <cp:lastModifiedBy>Edyta Dzięgielewska</cp:lastModifiedBy>
  <cp:revision>8</cp:revision>
  <cp:lastPrinted>2025-09-22T07:59:00Z</cp:lastPrinted>
  <dcterms:created xsi:type="dcterms:W3CDTF">2025-09-22T08:05:00Z</dcterms:created>
  <dcterms:modified xsi:type="dcterms:W3CDTF">2025-09-25T07:44:00Z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PCPR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