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89CA" w14:textId="77777777" w:rsidR="00561A1E" w:rsidRDefault="00561A1E">
      <w:pPr>
        <w:pStyle w:val="Nagwek1"/>
        <w:tabs>
          <w:tab w:val="left" w:pos="0"/>
        </w:tabs>
        <w:jc w:val="center"/>
        <w:rPr>
          <w:sz w:val="28"/>
        </w:rPr>
      </w:pPr>
    </w:p>
    <w:p w14:paraId="7F82C155" w14:textId="77777777" w:rsidR="00561A1E" w:rsidRDefault="00561A1E">
      <w:pPr>
        <w:pStyle w:val="NormalnyWeb"/>
        <w:spacing w:before="280" w:after="0" w:line="360" w:lineRule="auto"/>
        <w:ind w:right="142"/>
        <w:jc w:val="center"/>
        <w:rPr>
          <w:rFonts w:ascii="Times New Roman" w:hAnsi="Times New Roman"/>
        </w:rPr>
      </w:pPr>
    </w:p>
    <w:p w14:paraId="563FE312" w14:textId="651D4B2A" w:rsidR="00561A1E" w:rsidRPr="0027260B" w:rsidRDefault="005A75EF">
      <w:pPr>
        <w:pStyle w:val="NormalnyWeb"/>
        <w:spacing w:before="0" w:after="0" w:line="360" w:lineRule="auto"/>
        <w:ind w:right="142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260B">
        <w:rPr>
          <w:rFonts w:ascii="Times New Roman" w:hAnsi="Times New Roman"/>
          <w:b/>
          <w:bCs/>
          <w:color w:val="000000"/>
          <w:sz w:val="26"/>
          <w:szCs w:val="26"/>
        </w:rPr>
        <w:t xml:space="preserve">UCHWAŁA NR </w:t>
      </w:r>
      <w:r w:rsidR="001948E4">
        <w:rPr>
          <w:rFonts w:ascii="Times New Roman" w:hAnsi="Times New Roman"/>
          <w:b/>
          <w:bCs/>
          <w:color w:val="000000"/>
          <w:sz w:val="26"/>
          <w:szCs w:val="26"/>
        </w:rPr>
        <w:t>XX.175.2026</w:t>
      </w:r>
    </w:p>
    <w:p w14:paraId="6BF719DB" w14:textId="77777777" w:rsidR="00561A1E" w:rsidRPr="0027260B" w:rsidRDefault="005A75EF">
      <w:pPr>
        <w:pStyle w:val="NormalnyWeb"/>
        <w:spacing w:before="0" w:after="0" w:line="360" w:lineRule="auto"/>
        <w:jc w:val="center"/>
        <w:rPr>
          <w:sz w:val="26"/>
          <w:szCs w:val="26"/>
        </w:rPr>
      </w:pPr>
      <w:r w:rsidRPr="0027260B">
        <w:rPr>
          <w:rFonts w:ascii="Times New Roman" w:hAnsi="Times New Roman"/>
          <w:b/>
          <w:bCs/>
          <w:color w:val="000000"/>
          <w:sz w:val="26"/>
          <w:szCs w:val="26"/>
        </w:rPr>
        <w:t>RADY POWIATU EŁCKIEGO</w:t>
      </w:r>
    </w:p>
    <w:p w14:paraId="01A7CB1E" w14:textId="3C64D916" w:rsidR="00561A1E" w:rsidRPr="0027260B" w:rsidRDefault="005A75EF">
      <w:pPr>
        <w:pStyle w:val="NormalnyWeb"/>
        <w:spacing w:before="0" w:after="0"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27260B">
        <w:rPr>
          <w:rFonts w:ascii="Times New Roman" w:hAnsi="Times New Roman"/>
          <w:color w:val="000000"/>
          <w:sz w:val="26"/>
          <w:szCs w:val="26"/>
        </w:rPr>
        <w:t xml:space="preserve">z dnia </w:t>
      </w:r>
      <w:r w:rsidR="001948E4">
        <w:rPr>
          <w:rFonts w:ascii="Times New Roman" w:hAnsi="Times New Roman"/>
          <w:color w:val="000000"/>
          <w:sz w:val="26"/>
          <w:szCs w:val="26"/>
        </w:rPr>
        <w:t>26 lutego 2026 r.</w:t>
      </w:r>
    </w:p>
    <w:p w14:paraId="1D27E863" w14:textId="77777777" w:rsidR="00561A1E" w:rsidRPr="0027260B" w:rsidRDefault="00561A1E">
      <w:pPr>
        <w:pStyle w:val="NormalnyWeb"/>
        <w:spacing w:before="0" w:after="0" w:line="360" w:lineRule="auto"/>
        <w:ind w:right="3459"/>
        <w:jc w:val="center"/>
        <w:rPr>
          <w:rFonts w:ascii="Times New Roman" w:hAnsi="Times New Roman"/>
          <w:sz w:val="26"/>
          <w:szCs w:val="26"/>
        </w:rPr>
      </w:pPr>
    </w:p>
    <w:p w14:paraId="1F0AD112" w14:textId="77777777" w:rsidR="00561A1E" w:rsidRPr="0027260B" w:rsidRDefault="005A75EF">
      <w:pPr>
        <w:pStyle w:val="NormalnyWeb"/>
        <w:spacing w:before="0" w:after="0"/>
        <w:ind w:right="-28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260B">
        <w:rPr>
          <w:rFonts w:ascii="Times New Roman" w:hAnsi="Times New Roman"/>
          <w:b/>
          <w:bCs/>
          <w:color w:val="000000"/>
          <w:sz w:val="26"/>
          <w:szCs w:val="26"/>
        </w:rPr>
        <w:t xml:space="preserve">w sprawie podziału środków finansowych </w:t>
      </w:r>
    </w:p>
    <w:p w14:paraId="7D0359DE" w14:textId="77777777" w:rsidR="00561A1E" w:rsidRPr="0027260B" w:rsidRDefault="005A75EF">
      <w:pPr>
        <w:pStyle w:val="NormalnyWeb"/>
        <w:spacing w:before="0" w:after="0"/>
        <w:ind w:right="-28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260B">
        <w:rPr>
          <w:rFonts w:ascii="Times New Roman" w:hAnsi="Times New Roman"/>
          <w:b/>
          <w:bCs/>
          <w:color w:val="000000"/>
          <w:sz w:val="26"/>
          <w:szCs w:val="26"/>
        </w:rPr>
        <w:t xml:space="preserve">z Państwowego Funduszu Rehabilitacji Osób Niepełnosprawnych </w:t>
      </w:r>
    </w:p>
    <w:p w14:paraId="049B964C" w14:textId="77777777" w:rsidR="00561A1E" w:rsidRPr="0027260B" w:rsidRDefault="005A75EF">
      <w:pPr>
        <w:pStyle w:val="NormalnyWeb"/>
        <w:spacing w:before="0" w:after="0"/>
        <w:ind w:right="-28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260B">
        <w:rPr>
          <w:rFonts w:ascii="Times New Roman" w:hAnsi="Times New Roman"/>
          <w:b/>
          <w:bCs/>
          <w:color w:val="000000"/>
          <w:sz w:val="26"/>
          <w:szCs w:val="26"/>
        </w:rPr>
        <w:t xml:space="preserve">na realizację zadań </w:t>
      </w:r>
    </w:p>
    <w:p w14:paraId="5FE1880C" w14:textId="77777777" w:rsidR="00561A1E" w:rsidRPr="0027260B" w:rsidRDefault="005A75EF">
      <w:pPr>
        <w:pStyle w:val="NormalnyWeb"/>
        <w:spacing w:before="0" w:after="0"/>
        <w:ind w:right="-28"/>
        <w:jc w:val="center"/>
        <w:rPr>
          <w:rFonts w:ascii="Times New Roman" w:hAnsi="Times New Roman"/>
          <w:sz w:val="26"/>
          <w:szCs w:val="26"/>
        </w:rPr>
      </w:pPr>
      <w:r w:rsidRPr="0027260B">
        <w:rPr>
          <w:rFonts w:ascii="Times New Roman" w:hAnsi="Times New Roman"/>
          <w:b/>
          <w:bCs/>
          <w:color w:val="000000"/>
          <w:sz w:val="26"/>
          <w:szCs w:val="26"/>
        </w:rPr>
        <w:t xml:space="preserve">z zakresu rehabilitacji społecznej i zawodowej w 2026 roku </w:t>
      </w:r>
    </w:p>
    <w:p w14:paraId="6A2D152A" w14:textId="77777777" w:rsidR="00561A1E" w:rsidRPr="0027260B" w:rsidRDefault="00561A1E">
      <w:pPr>
        <w:pStyle w:val="NormalnyWeb"/>
        <w:spacing w:before="0" w:after="0" w:line="360" w:lineRule="auto"/>
        <w:ind w:right="-28"/>
        <w:jc w:val="center"/>
        <w:rPr>
          <w:rFonts w:ascii="Times New Roman" w:hAnsi="Times New Roman"/>
          <w:b/>
          <w:bCs/>
          <w:color w:val="000000"/>
        </w:rPr>
      </w:pPr>
    </w:p>
    <w:p w14:paraId="5E91E02C" w14:textId="3C57470C" w:rsidR="00561A1E" w:rsidRPr="0027260B" w:rsidRDefault="005A75EF" w:rsidP="00822E39">
      <w:pPr>
        <w:pStyle w:val="NormalnyWeb"/>
        <w:spacing w:before="0" w:after="0"/>
        <w:ind w:firstLine="567"/>
        <w:jc w:val="both"/>
      </w:pPr>
      <w:r w:rsidRPr="0027260B">
        <w:rPr>
          <w:rFonts w:ascii="Times New Roman" w:hAnsi="Times New Roman"/>
          <w:color w:val="000000"/>
        </w:rPr>
        <w:t>Na podstawie art. 12 pkt 11 ustawy z dnia 25 czerwca 1998 r. o samorządzie powiatowym (</w:t>
      </w:r>
      <w:proofErr w:type="spellStart"/>
      <w:r w:rsidRPr="0027260B">
        <w:rPr>
          <w:rFonts w:ascii="Times New Roman" w:hAnsi="Times New Roman"/>
          <w:color w:val="000000"/>
        </w:rPr>
        <w:t>t.j</w:t>
      </w:r>
      <w:proofErr w:type="spellEnd"/>
      <w:r w:rsidRPr="0027260B">
        <w:rPr>
          <w:rFonts w:ascii="Times New Roman" w:hAnsi="Times New Roman"/>
          <w:color w:val="000000"/>
        </w:rPr>
        <w:t xml:space="preserve">. Dz. U. z 2025 r. poz. 1684) oraz art. 35a ust. 3 w związku z art. 48 ust. 1 pkt 1 ustawy z </w:t>
      </w:r>
      <w:r w:rsidR="0027260B">
        <w:rPr>
          <w:rFonts w:ascii="Times New Roman" w:hAnsi="Times New Roman"/>
          <w:color w:val="000000"/>
        </w:rPr>
        <w:t> </w:t>
      </w:r>
      <w:r w:rsidRPr="0027260B">
        <w:rPr>
          <w:rFonts w:ascii="Times New Roman" w:hAnsi="Times New Roman"/>
          <w:color w:val="000000"/>
        </w:rPr>
        <w:t xml:space="preserve">dnia 27 sierpnia 1997 r. o rehabilitacji zawodowej i społecznej oraz zatrudnianiu osób niepełnosprawnych </w:t>
      </w:r>
      <w:r w:rsidRPr="0027260B">
        <w:rPr>
          <w:rFonts w:ascii="Times New Roman" w:hAnsi="Times New Roman"/>
        </w:rPr>
        <w:t>(</w:t>
      </w:r>
      <w:proofErr w:type="spellStart"/>
      <w:r w:rsidRPr="0027260B">
        <w:rPr>
          <w:rFonts w:ascii="Times New Roman" w:hAnsi="Times New Roman"/>
        </w:rPr>
        <w:t>t.j</w:t>
      </w:r>
      <w:proofErr w:type="spellEnd"/>
      <w:r w:rsidRPr="0027260B">
        <w:rPr>
          <w:rFonts w:ascii="Times New Roman" w:hAnsi="Times New Roman"/>
        </w:rPr>
        <w:t xml:space="preserve">. Dz. U. z 2025 r. poz. 913 ze zm.) </w:t>
      </w:r>
      <w:r w:rsidRPr="0027260B">
        <w:rPr>
          <w:rFonts w:ascii="Times New Roman" w:hAnsi="Times New Roman"/>
          <w:color w:val="000000"/>
        </w:rPr>
        <w:t>uchwala się</w:t>
      </w:r>
      <w:r w:rsidR="001948E4">
        <w:rPr>
          <w:rFonts w:ascii="Times New Roman" w:hAnsi="Times New Roman"/>
          <w:color w:val="000000"/>
        </w:rPr>
        <w:t>,</w:t>
      </w:r>
      <w:r w:rsidRPr="0027260B">
        <w:rPr>
          <w:rFonts w:ascii="Times New Roman" w:hAnsi="Times New Roman"/>
          <w:color w:val="000000"/>
        </w:rPr>
        <w:t xml:space="preserve"> co następuje:</w:t>
      </w:r>
    </w:p>
    <w:p w14:paraId="1D51D1C0" w14:textId="77777777" w:rsidR="00561A1E" w:rsidRPr="0027260B" w:rsidRDefault="00561A1E">
      <w:pPr>
        <w:pStyle w:val="NormalnyWeb"/>
        <w:spacing w:before="0" w:after="0"/>
        <w:jc w:val="both"/>
        <w:rPr>
          <w:rFonts w:ascii="Times New Roman" w:hAnsi="Times New Roman"/>
          <w:color w:val="000000"/>
        </w:rPr>
      </w:pPr>
    </w:p>
    <w:p w14:paraId="66E87D74" w14:textId="2C25E648" w:rsidR="00561A1E" w:rsidRPr="0027260B" w:rsidRDefault="00574DFF" w:rsidP="00574DFF">
      <w:pPr>
        <w:pStyle w:val="NormalnyWeb"/>
        <w:spacing w:before="0" w:after="0"/>
        <w:ind w:right="-28"/>
        <w:jc w:val="both"/>
        <w:rPr>
          <w:rFonts w:ascii="Times New Roman" w:hAnsi="Times New Roman"/>
          <w:color w:val="000000"/>
        </w:rPr>
      </w:pPr>
      <w:r w:rsidRPr="0027260B">
        <w:rPr>
          <w:rFonts w:ascii="Times New Roman" w:hAnsi="Times New Roman"/>
          <w:b/>
          <w:bCs/>
          <w:color w:val="000000"/>
        </w:rPr>
        <w:t xml:space="preserve">     </w:t>
      </w:r>
      <w:r w:rsidR="005A75EF" w:rsidRPr="0027260B">
        <w:rPr>
          <w:rFonts w:ascii="Times New Roman" w:hAnsi="Times New Roman"/>
          <w:b/>
          <w:bCs/>
          <w:color w:val="000000"/>
        </w:rPr>
        <w:t>§</w:t>
      </w:r>
      <w:r w:rsidR="0027260B">
        <w:rPr>
          <w:rFonts w:ascii="Times New Roman" w:hAnsi="Times New Roman"/>
          <w:b/>
          <w:bCs/>
          <w:color w:val="000000"/>
        </w:rPr>
        <w:t> </w:t>
      </w:r>
      <w:r w:rsidR="005A75EF" w:rsidRPr="0027260B">
        <w:rPr>
          <w:rFonts w:ascii="Times New Roman" w:hAnsi="Times New Roman"/>
          <w:b/>
          <w:bCs/>
          <w:color w:val="000000"/>
        </w:rPr>
        <w:t>1.</w:t>
      </w:r>
      <w:r w:rsidR="0027260B">
        <w:rPr>
          <w:rFonts w:ascii="Times New Roman" w:hAnsi="Times New Roman"/>
          <w:b/>
          <w:bCs/>
          <w:color w:val="000000"/>
        </w:rPr>
        <w:t> </w:t>
      </w:r>
      <w:r w:rsidR="005A75EF" w:rsidRPr="0027260B">
        <w:rPr>
          <w:rFonts w:ascii="Times New Roman" w:hAnsi="Times New Roman"/>
          <w:color w:val="000000"/>
        </w:rPr>
        <w:t xml:space="preserve">Ustala się następujący podział środków finansowych z Państwowego Funduszu Rehabilitacji Osób Niepełnosprawnych na realizację zadań z zakresu rehabilitacji społecznej i </w:t>
      </w:r>
      <w:r w:rsidR="0027260B">
        <w:rPr>
          <w:rFonts w:ascii="Times New Roman" w:hAnsi="Times New Roman"/>
          <w:color w:val="000000"/>
        </w:rPr>
        <w:t> </w:t>
      </w:r>
      <w:r w:rsidR="005A75EF" w:rsidRPr="0027260B">
        <w:rPr>
          <w:rFonts w:ascii="Times New Roman" w:hAnsi="Times New Roman"/>
          <w:color w:val="000000"/>
        </w:rPr>
        <w:t>zawodowej w 2026 roku:</w:t>
      </w:r>
    </w:p>
    <w:p w14:paraId="0021A8A8" w14:textId="77777777" w:rsidR="00561A1E" w:rsidRPr="0027260B" w:rsidRDefault="00561A1E">
      <w:pPr>
        <w:pStyle w:val="NormalnyWeb"/>
        <w:spacing w:before="0" w:after="0"/>
        <w:ind w:right="-28"/>
        <w:jc w:val="both"/>
        <w:rPr>
          <w:rFonts w:ascii="Times New Roman" w:hAnsi="Times New Roman"/>
          <w:color w:val="000000"/>
        </w:rPr>
      </w:pPr>
    </w:p>
    <w:p w14:paraId="264FDC85" w14:textId="77777777" w:rsidR="00561A1E" w:rsidRPr="0027260B" w:rsidRDefault="005A75EF">
      <w:pPr>
        <w:pStyle w:val="NormalnyWeb"/>
        <w:numPr>
          <w:ilvl w:val="0"/>
          <w:numId w:val="2"/>
        </w:numPr>
        <w:tabs>
          <w:tab w:val="clear" w:pos="720"/>
          <w:tab w:val="left" w:pos="390"/>
        </w:tabs>
        <w:spacing w:before="0" w:after="0"/>
        <w:ind w:left="397" w:right="-57" w:hanging="340"/>
        <w:jc w:val="both"/>
      </w:pPr>
      <w:r w:rsidRPr="0027260B">
        <w:rPr>
          <w:rFonts w:ascii="Times New Roman" w:hAnsi="Times New Roman"/>
          <w:color w:val="000000"/>
        </w:rPr>
        <w:t xml:space="preserve">Kwotę </w:t>
      </w:r>
      <w:r w:rsidRPr="0027260B">
        <w:rPr>
          <w:rFonts w:ascii="Times New Roman" w:hAnsi="Times New Roman"/>
          <w:b/>
          <w:color w:val="000000"/>
        </w:rPr>
        <w:t>1.193.223 zł</w:t>
      </w:r>
      <w:r w:rsidRPr="0027260B">
        <w:rPr>
          <w:rFonts w:ascii="Times New Roman" w:hAnsi="Times New Roman"/>
          <w:color w:val="000000"/>
        </w:rPr>
        <w:t xml:space="preserve"> przeznacza się na zadania z zakresu rehabilitacji społecznej realizowane przez Powiatowe Centrum Pomocy Rodzinie w Ełku.</w:t>
      </w:r>
    </w:p>
    <w:p w14:paraId="60CBA997" w14:textId="77777777" w:rsidR="00561A1E" w:rsidRPr="0027260B" w:rsidRDefault="005A75EF">
      <w:pPr>
        <w:pStyle w:val="NormalnyWeb"/>
        <w:numPr>
          <w:ilvl w:val="0"/>
          <w:numId w:val="2"/>
        </w:numPr>
        <w:tabs>
          <w:tab w:val="clear" w:pos="720"/>
          <w:tab w:val="left" w:pos="390"/>
        </w:tabs>
        <w:spacing w:before="0" w:after="0"/>
        <w:ind w:left="397" w:hanging="340"/>
        <w:jc w:val="both"/>
      </w:pPr>
      <w:r w:rsidRPr="0027260B">
        <w:rPr>
          <w:rFonts w:ascii="Times New Roman" w:hAnsi="Times New Roman"/>
          <w:color w:val="000000"/>
        </w:rPr>
        <w:t xml:space="preserve">Kwotę </w:t>
      </w:r>
      <w:r w:rsidRPr="0027260B">
        <w:rPr>
          <w:rFonts w:ascii="Times New Roman" w:hAnsi="Times New Roman"/>
          <w:b/>
          <w:color w:val="000000"/>
        </w:rPr>
        <w:t>700.000 zł</w:t>
      </w:r>
      <w:r w:rsidRPr="0027260B">
        <w:rPr>
          <w:rFonts w:ascii="Times New Roman" w:hAnsi="Times New Roman"/>
          <w:color w:val="000000"/>
        </w:rPr>
        <w:t xml:space="preserve"> przeznacza się na zadania z zakresu rehabilitacji zawodowej realizowane przez Powiatowy Urząd Pracy w Ełku.</w:t>
      </w:r>
    </w:p>
    <w:p w14:paraId="0035F4D4" w14:textId="77777777" w:rsidR="00561A1E" w:rsidRPr="0027260B" w:rsidRDefault="005A75EF">
      <w:pPr>
        <w:pStyle w:val="NormalnyWeb"/>
        <w:numPr>
          <w:ilvl w:val="0"/>
          <w:numId w:val="2"/>
        </w:numPr>
        <w:tabs>
          <w:tab w:val="clear" w:pos="720"/>
          <w:tab w:val="left" w:pos="390"/>
        </w:tabs>
        <w:spacing w:before="0" w:after="0"/>
        <w:ind w:left="397" w:hanging="340"/>
        <w:jc w:val="both"/>
      </w:pPr>
      <w:r w:rsidRPr="0027260B">
        <w:rPr>
          <w:rFonts w:ascii="Times New Roman" w:hAnsi="Times New Roman"/>
          <w:color w:val="000000"/>
        </w:rPr>
        <w:t xml:space="preserve">Kwotę </w:t>
      </w:r>
      <w:r w:rsidRPr="0027260B">
        <w:rPr>
          <w:rFonts w:ascii="Times New Roman" w:hAnsi="Times New Roman"/>
          <w:b/>
          <w:color w:val="000000"/>
        </w:rPr>
        <w:t>2.287.740 zł</w:t>
      </w:r>
      <w:r w:rsidRPr="0027260B">
        <w:rPr>
          <w:rFonts w:ascii="Times New Roman" w:hAnsi="Times New Roman"/>
          <w:color w:val="000000"/>
        </w:rPr>
        <w:t xml:space="preserve"> przeznacza się na zobowiązania dotyczące dofinansowania kosztów działania warsztatów terapii zajęciowej prowadzonych przez Katolickie Stowarzyszenie Niepełnosprawnych Diecezji Ełckiej w Ełku.</w:t>
      </w:r>
    </w:p>
    <w:p w14:paraId="30FE1CDE" w14:textId="77777777" w:rsidR="00561A1E" w:rsidRPr="0027260B" w:rsidRDefault="00561A1E">
      <w:pPr>
        <w:pStyle w:val="NormalnyWeb"/>
        <w:tabs>
          <w:tab w:val="left" w:pos="390"/>
        </w:tabs>
        <w:spacing w:before="0" w:after="0"/>
        <w:ind w:left="777"/>
        <w:jc w:val="both"/>
        <w:rPr>
          <w:rFonts w:ascii="Times New Roman" w:hAnsi="Times New Roman"/>
          <w:color w:val="000000"/>
        </w:rPr>
      </w:pPr>
    </w:p>
    <w:p w14:paraId="1FA63ECD" w14:textId="2BB628B2" w:rsidR="00561A1E" w:rsidRPr="0027260B" w:rsidRDefault="00574DFF" w:rsidP="00574DFF">
      <w:pPr>
        <w:pStyle w:val="NormalnyWeb"/>
        <w:tabs>
          <w:tab w:val="left" w:pos="390"/>
        </w:tabs>
        <w:spacing w:before="0" w:after="0"/>
        <w:ind w:right="-57"/>
        <w:jc w:val="both"/>
      </w:pPr>
      <w:r w:rsidRPr="0027260B">
        <w:rPr>
          <w:rFonts w:ascii="Times New Roman" w:hAnsi="Times New Roman"/>
          <w:b/>
          <w:bCs/>
          <w:color w:val="000000"/>
        </w:rPr>
        <w:t xml:space="preserve">     </w:t>
      </w:r>
      <w:r w:rsidR="005A75EF" w:rsidRPr="0027260B">
        <w:rPr>
          <w:rFonts w:ascii="Times New Roman" w:hAnsi="Times New Roman"/>
          <w:b/>
          <w:bCs/>
          <w:color w:val="000000"/>
        </w:rPr>
        <w:t>§ 2.</w:t>
      </w:r>
      <w:r w:rsidR="0027260B">
        <w:rPr>
          <w:rFonts w:ascii="Times New Roman" w:hAnsi="Times New Roman"/>
          <w:color w:val="000000"/>
        </w:rPr>
        <w:t> </w:t>
      </w:r>
      <w:r w:rsidR="005A75EF" w:rsidRPr="0027260B">
        <w:rPr>
          <w:rFonts w:ascii="Times New Roman" w:hAnsi="Times New Roman"/>
          <w:color w:val="000000"/>
        </w:rPr>
        <w:t>1.</w:t>
      </w:r>
      <w:r w:rsidR="0027260B">
        <w:rPr>
          <w:rFonts w:ascii="Times New Roman" w:hAnsi="Times New Roman"/>
          <w:color w:val="000000"/>
        </w:rPr>
        <w:t> </w:t>
      </w:r>
      <w:r w:rsidR="005A75EF" w:rsidRPr="0027260B">
        <w:rPr>
          <w:rFonts w:ascii="Times New Roman" w:hAnsi="Times New Roman"/>
          <w:color w:val="000000"/>
        </w:rPr>
        <w:t xml:space="preserve">W ramach środków finansowych z Państwowego Funduszu Rehabilitacji Osób Niepełnosprawnych wskazanych w § 1 w ust. 1-2 ustala się szczegółowe zadania oraz wysokość środków PFRON przeznaczonych na poszczególne zadania szczegółowe mieszczące się w realizowaniu zadań z zakresu rehabilitacji społecznej i zawodowej na 2026 </w:t>
      </w:r>
      <w:r w:rsidR="0027260B">
        <w:rPr>
          <w:rFonts w:ascii="Times New Roman" w:hAnsi="Times New Roman"/>
          <w:color w:val="000000"/>
        </w:rPr>
        <w:t> </w:t>
      </w:r>
      <w:r w:rsidR="005A75EF" w:rsidRPr="0027260B">
        <w:rPr>
          <w:rFonts w:ascii="Times New Roman" w:hAnsi="Times New Roman"/>
          <w:color w:val="000000"/>
        </w:rPr>
        <w:t>rok wg załącznika nr 1 do niniejszej uchwały.</w:t>
      </w:r>
    </w:p>
    <w:p w14:paraId="47C411A5" w14:textId="77777777" w:rsidR="00561A1E" w:rsidRPr="0027260B" w:rsidRDefault="005A75EF" w:rsidP="00574DFF">
      <w:pPr>
        <w:pStyle w:val="NormalnyWeb"/>
        <w:tabs>
          <w:tab w:val="left" w:pos="450"/>
        </w:tabs>
        <w:spacing w:before="0" w:after="0"/>
        <w:jc w:val="both"/>
      </w:pPr>
      <w:r w:rsidRPr="0027260B">
        <w:rPr>
          <w:rFonts w:ascii="Times New Roman" w:hAnsi="Times New Roman"/>
          <w:color w:val="000000"/>
        </w:rPr>
        <w:t>2.  Dyrektorom jednostek wymienionych w załączniku nr 1 zezwala się na dokonywanie przesunięć środków finansowych w wysokości do 10% kwot przeznaczonych na realizację szczegółowych zadań z zakresu rehabilitacji społecznej i zawodowej.</w:t>
      </w:r>
    </w:p>
    <w:p w14:paraId="47E5B23F" w14:textId="77777777" w:rsidR="00561A1E" w:rsidRPr="0027260B" w:rsidRDefault="005A75EF" w:rsidP="00574DFF">
      <w:pPr>
        <w:pStyle w:val="NormalnyWeb"/>
        <w:tabs>
          <w:tab w:val="left" w:pos="450"/>
        </w:tabs>
        <w:spacing w:before="0" w:after="0"/>
        <w:jc w:val="both"/>
      </w:pPr>
      <w:r w:rsidRPr="0027260B">
        <w:rPr>
          <w:rFonts w:ascii="Times New Roman" w:hAnsi="Times New Roman"/>
          <w:color w:val="000000"/>
        </w:rPr>
        <w:t>3. Ustala się Zasady udzielania dofinansowań przy udziale środków Państwowego Funduszu Rehabilitacji Osób Niepełnosprawnych na 2026 rok wg załącznika nr 2 do niniejszej uchwały.</w:t>
      </w:r>
    </w:p>
    <w:p w14:paraId="51F3E36B" w14:textId="77777777" w:rsidR="00561A1E" w:rsidRPr="0027260B" w:rsidRDefault="00561A1E">
      <w:pPr>
        <w:pStyle w:val="NormalnyWeb"/>
        <w:spacing w:before="0" w:after="0"/>
        <w:ind w:left="28"/>
        <w:rPr>
          <w:rFonts w:ascii="Times New Roman" w:hAnsi="Times New Roman"/>
          <w:color w:val="000000"/>
        </w:rPr>
      </w:pPr>
    </w:p>
    <w:p w14:paraId="1468531F" w14:textId="7003557D" w:rsidR="00561A1E" w:rsidRPr="0027260B" w:rsidRDefault="00574DFF" w:rsidP="00574DFF">
      <w:pPr>
        <w:pStyle w:val="NormalnyWeb"/>
        <w:spacing w:before="0" w:after="0"/>
        <w:rPr>
          <w:rFonts w:ascii="Times New Roman" w:hAnsi="Times New Roman"/>
          <w:color w:val="000000"/>
        </w:rPr>
      </w:pPr>
      <w:r w:rsidRPr="0027260B">
        <w:rPr>
          <w:rFonts w:ascii="Times New Roman" w:hAnsi="Times New Roman"/>
          <w:b/>
          <w:bCs/>
          <w:color w:val="000000"/>
        </w:rPr>
        <w:t xml:space="preserve">     </w:t>
      </w:r>
      <w:r w:rsidR="005A75EF" w:rsidRPr="0027260B">
        <w:rPr>
          <w:rFonts w:ascii="Times New Roman" w:hAnsi="Times New Roman"/>
          <w:b/>
          <w:bCs/>
          <w:color w:val="000000"/>
        </w:rPr>
        <w:t>§ 3</w:t>
      </w:r>
      <w:r w:rsidR="005A75EF" w:rsidRPr="0027260B">
        <w:rPr>
          <w:rFonts w:ascii="Times New Roman" w:hAnsi="Times New Roman"/>
          <w:color w:val="000000"/>
        </w:rPr>
        <w:t>. Wykonanie uchwały powierza się Zarządowi Powiatu Ełckiego.</w:t>
      </w:r>
    </w:p>
    <w:p w14:paraId="0149782D" w14:textId="77777777" w:rsidR="00561A1E" w:rsidRPr="0027260B" w:rsidRDefault="00561A1E">
      <w:pPr>
        <w:pStyle w:val="NormalnyWeb"/>
        <w:spacing w:before="0" w:after="0"/>
        <w:ind w:right="4031"/>
        <w:jc w:val="both"/>
        <w:rPr>
          <w:rFonts w:ascii="Times New Roman" w:hAnsi="Times New Roman"/>
          <w:b/>
          <w:bCs/>
          <w:color w:val="000000"/>
        </w:rPr>
      </w:pPr>
    </w:p>
    <w:p w14:paraId="7A93F464" w14:textId="30FCB086" w:rsidR="00561A1E" w:rsidRPr="0027260B" w:rsidRDefault="00574DFF" w:rsidP="00574DFF">
      <w:pPr>
        <w:pStyle w:val="NormalnyWeb"/>
        <w:spacing w:before="0" w:after="0"/>
        <w:jc w:val="both"/>
        <w:rPr>
          <w:rFonts w:ascii="Times New Roman" w:hAnsi="Times New Roman"/>
        </w:rPr>
      </w:pPr>
      <w:r w:rsidRPr="0027260B">
        <w:rPr>
          <w:rFonts w:ascii="Times New Roman" w:hAnsi="Times New Roman"/>
          <w:b/>
          <w:bCs/>
          <w:color w:val="000000"/>
        </w:rPr>
        <w:t xml:space="preserve">     </w:t>
      </w:r>
      <w:r w:rsidR="005A75EF" w:rsidRPr="0027260B">
        <w:rPr>
          <w:rFonts w:ascii="Times New Roman" w:hAnsi="Times New Roman"/>
          <w:b/>
          <w:bCs/>
          <w:color w:val="000000"/>
        </w:rPr>
        <w:t>§</w:t>
      </w:r>
      <w:r w:rsidR="0027260B">
        <w:rPr>
          <w:rFonts w:ascii="Times New Roman" w:hAnsi="Times New Roman"/>
          <w:b/>
          <w:bCs/>
          <w:color w:val="000000"/>
        </w:rPr>
        <w:t> </w:t>
      </w:r>
      <w:r w:rsidR="005A75EF" w:rsidRPr="0027260B">
        <w:rPr>
          <w:rFonts w:ascii="Times New Roman" w:hAnsi="Times New Roman"/>
          <w:b/>
          <w:bCs/>
          <w:color w:val="000000"/>
        </w:rPr>
        <w:t>4.</w:t>
      </w:r>
      <w:r w:rsidR="0027260B">
        <w:rPr>
          <w:rFonts w:ascii="Times New Roman" w:hAnsi="Times New Roman"/>
          <w:color w:val="000000"/>
        </w:rPr>
        <w:t> </w:t>
      </w:r>
      <w:r w:rsidR="005A75EF" w:rsidRPr="0027260B">
        <w:rPr>
          <w:rFonts w:ascii="Times New Roman" w:hAnsi="Times New Roman"/>
        </w:rPr>
        <w:t>Uchwała wchodzi w życie po upływie 14 dni od dnia ogłoszenia w Dzienniku Urzędowym Województwa Warmińsko-Mazurskiego.</w:t>
      </w:r>
    </w:p>
    <w:p w14:paraId="19139A51" w14:textId="77777777" w:rsidR="00561A1E" w:rsidRDefault="00561A1E">
      <w:pPr>
        <w:pStyle w:val="NormalnyWeb"/>
        <w:spacing w:before="0" w:after="0"/>
        <w:ind w:right="4031"/>
        <w:jc w:val="both"/>
        <w:rPr>
          <w:rFonts w:ascii="Times New Roman" w:hAnsi="Times New Roman"/>
          <w:color w:val="000000"/>
        </w:rPr>
      </w:pPr>
    </w:p>
    <w:p w14:paraId="12A06E3C" w14:textId="77777777" w:rsidR="00561A1E" w:rsidRDefault="00561A1E">
      <w:pPr>
        <w:rPr>
          <w:i/>
          <w:sz w:val="20"/>
          <w:szCs w:val="20"/>
        </w:rPr>
      </w:pPr>
    </w:p>
    <w:p w14:paraId="01A292D5" w14:textId="77777777" w:rsidR="00561A1E" w:rsidRDefault="00561A1E">
      <w:pPr>
        <w:jc w:val="both"/>
        <w:rPr>
          <w:szCs w:val="22"/>
        </w:rPr>
      </w:pPr>
    </w:p>
    <w:sectPr w:rsidR="00561A1E">
      <w:pgSz w:w="11906" w:h="16838"/>
      <w:pgMar w:top="284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3A2"/>
    <w:multiLevelType w:val="multilevel"/>
    <w:tmpl w:val="D1F2EC7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7D4CD1"/>
    <w:multiLevelType w:val="multilevel"/>
    <w:tmpl w:val="87FC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272CF5"/>
    <w:multiLevelType w:val="multilevel"/>
    <w:tmpl w:val="E618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69729219">
    <w:abstractNumId w:val="0"/>
  </w:num>
  <w:num w:numId="2" w16cid:durableId="915167849">
    <w:abstractNumId w:val="1"/>
  </w:num>
  <w:num w:numId="3" w16cid:durableId="113845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A1E"/>
    <w:rsid w:val="001948E4"/>
    <w:rsid w:val="0027260B"/>
    <w:rsid w:val="00327C2B"/>
    <w:rsid w:val="00561A1E"/>
    <w:rsid w:val="00574DFF"/>
    <w:rsid w:val="005A75EF"/>
    <w:rsid w:val="007679F7"/>
    <w:rsid w:val="00822E39"/>
    <w:rsid w:val="00840685"/>
    <w:rsid w:val="00B1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B5CF"/>
  <w15:docId w15:val="{1CB0C14B-FA8A-48D0-B1D4-CD796574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1">
    <w:name w:val="Domyślna czcionka akapitu1"/>
    <w:qFormat/>
  </w:style>
  <w:style w:type="character" w:customStyle="1" w:styleId="WW-Domylnaczcionkaakapitu">
    <w:name w:val="WW-Domyślna czcionka akapitu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Domylnaczcionkaakapitu1">
    <w:name w:val="WW-Domyślna czcionka akapitu1"/>
    <w:qFormat/>
  </w:style>
  <w:style w:type="character" w:customStyle="1" w:styleId="TekstdymkaZnak">
    <w:name w:val="Tekst dymka Znak"/>
    <w:basedOn w:val="Domylnaczcionkaakapitu"/>
    <w:qFormat/>
    <w:rPr>
      <w:rFonts w:ascii="Segoe UI" w:hAnsi="Segoe UI"/>
      <w:sz w:val="18"/>
      <w:szCs w:val="1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Podpis">
    <w:name w:val="WW-Podpis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Indeks">
    <w:name w:val="WW-Indeks"/>
    <w:basedOn w:val="Normalny"/>
    <w:qFormat/>
    <w:pPr>
      <w:suppressLineNumbers/>
    </w:pPr>
  </w:style>
  <w:style w:type="paragraph" w:customStyle="1" w:styleId="WW-Nagwek">
    <w:name w:val="WW-Nagłówek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Podpis1">
    <w:name w:val="WW-Podpis1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Indeks1">
    <w:name w:val="WW-Indeks1"/>
    <w:basedOn w:val="Normalny"/>
    <w:qFormat/>
    <w:pPr>
      <w:suppressLineNumbers/>
    </w:pPr>
  </w:style>
  <w:style w:type="paragraph" w:customStyle="1" w:styleId="WW-Nagwek1">
    <w:name w:val="WW-Nagłówek1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Podpispodobiektem">
    <w:name w:val="WW-Podpis pod obiektem"/>
    <w:basedOn w:val="Normalny"/>
    <w:qFormat/>
    <w:pPr>
      <w:jc w:val="center"/>
    </w:pPr>
    <w:rPr>
      <w:b/>
      <w:sz w:val="28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WW-Zawartotabeli">
    <w:name w:val="WW-Zawartość tabeli"/>
    <w:basedOn w:val="Tekstpodstawowy"/>
    <w:qFormat/>
    <w:pPr>
      <w:suppressLineNumbers/>
    </w:pPr>
  </w:style>
  <w:style w:type="paragraph" w:customStyle="1" w:styleId="WW-Zawartotabeli1">
    <w:name w:val="WW-Zawartość tabeli1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pPr>
      <w:widowControl w:val="0"/>
      <w:ind w:left="283"/>
      <w:jc w:val="center"/>
    </w:pPr>
    <w:rPr>
      <w:b/>
      <w:color w:val="000000"/>
      <w:sz w:val="28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paragraph" w:styleId="NormalnyWeb">
    <w:name w:val="Normal (Web)"/>
    <w:basedOn w:val="Normalny"/>
    <w:qFormat/>
    <w:pPr>
      <w:spacing w:before="100" w:after="119"/>
    </w:pPr>
    <w:rPr>
      <w:lang w:eastAsia="pl-PL"/>
    </w:rPr>
  </w:style>
  <w:style w:type="paragraph" w:customStyle="1" w:styleId="DocumentMap">
    <w:name w:val="DocumentMap"/>
    <w:qFormat/>
    <w:pPr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326</Words>
  <Characters>1960</Characters>
  <Application>Microsoft Office Word</Application>
  <DocSecurity>0</DocSecurity>
  <Lines>16</Lines>
  <Paragraphs>4</Paragraphs>
  <ScaleCrop>false</ScaleCrop>
  <Company>PCPR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</dc:title>
  <dc:subject/>
  <dc:creator>SP</dc:creator>
  <dc:description/>
  <cp:lastModifiedBy>Edyta Dzięgielewska</cp:lastModifiedBy>
  <cp:revision>105</cp:revision>
  <cp:lastPrinted>2026-02-17T10:50:00Z</cp:lastPrinted>
  <dcterms:created xsi:type="dcterms:W3CDTF">2012-07-16T11:57:00Z</dcterms:created>
  <dcterms:modified xsi:type="dcterms:W3CDTF">2026-02-26T08:36:00Z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PCPR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