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459169" w14:textId="77777777" w:rsidR="00E534FD" w:rsidRPr="00ED1231" w:rsidRDefault="00E534FD" w:rsidP="00E534FD">
      <w:pPr>
        <w:spacing w:after="0" w:line="240" w:lineRule="auto"/>
        <w:jc w:val="center"/>
        <w:rPr>
          <w:rFonts w:ascii="Times New Roman" w:hAnsi="Times New Roman" w:cs="Times New Roman"/>
          <w:b/>
          <w:bCs/>
        </w:rPr>
      </w:pPr>
    </w:p>
    <w:p w14:paraId="6CE8380B" w14:textId="49AD9104" w:rsidR="00E534FD" w:rsidRPr="00ED1231" w:rsidRDefault="00E534FD" w:rsidP="00E534FD">
      <w:pPr>
        <w:spacing w:after="0" w:line="240" w:lineRule="auto"/>
        <w:ind w:left="2832" w:firstLine="708"/>
        <w:jc w:val="center"/>
        <w:rPr>
          <w:rFonts w:ascii="Times New Roman" w:hAnsi="Times New Roman" w:cs="Times New Roman"/>
        </w:rPr>
      </w:pPr>
      <w:r w:rsidRPr="00ED1231">
        <w:rPr>
          <w:rFonts w:ascii="Times New Roman" w:hAnsi="Times New Roman" w:cs="Times New Roman"/>
        </w:rPr>
        <w:t xml:space="preserve">Załącznik do uchwały </w:t>
      </w:r>
      <w:r>
        <w:rPr>
          <w:rFonts w:ascii="Times New Roman" w:hAnsi="Times New Roman" w:cs="Times New Roman"/>
        </w:rPr>
        <w:t>n</w:t>
      </w:r>
      <w:r w:rsidRPr="00ED1231">
        <w:rPr>
          <w:rFonts w:ascii="Times New Roman" w:hAnsi="Times New Roman" w:cs="Times New Roman"/>
        </w:rPr>
        <w:t>r</w:t>
      </w:r>
      <w:r w:rsidR="00D468D1">
        <w:rPr>
          <w:rFonts w:ascii="Times New Roman" w:hAnsi="Times New Roman" w:cs="Times New Roman"/>
        </w:rPr>
        <w:t xml:space="preserve"> XXI.185.2026</w:t>
      </w:r>
    </w:p>
    <w:p w14:paraId="23BAE21A" w14:textId="77BDDBFE" w:rsidR="00E534FD" w:rsidRPr="00ED1231" w:rsidRDefault="00E534FD" w:rsidP="00E534FD">
      <w:pPr>
        <w:spacing w:after="0" w:line="240" w:lineRule="auto"/>
        <w:ind w:left="2124" w:firstLine="708"/>
        <w:jc w:val="center"/>
        <w:rPr>
          <w:rFonts w:ascii="Times New Roman" w:hAnsi="Times New Roman" w:cs="Times New Roman"/>
        </w:rPr>
      </w:pPr>
      <w:r w:rsidRPr="00ED1231">
        <w:rPr>
          <w:rFonts w:ascii="Times New Roman" w:hAnsi="Times New Roman" w:cs="Times New Roman"/>
        </w:rPr>
        <w:t xml:space="preserve"> </w:t>
      </w:r>
      <w:r w:rsidRPr="00ED1231">
        <w:rPr>
          <w:rFonts w:ascii="Times New Roman" w:hAnsi="Times New Roman" w:cs="Times New Roman"/>
        </w:rPr>
        <w:tab/>
      </w:r>
      <w:r w:rsidRPr="00ED1231">
        <w:rPr>
          <w:rFonts w:ascii="Times New Roman" w:hAnsi="Times New Roman" w:cs="Times New Roman"/>
        </w:rPr>
        <w:tab/>
        <w:t>Rady Powiatu Ełckiego z dnia</w:t>
      </w:r>
      <w:r w:rsidR="00D468D1">
        <w:rPr>
          <w:rFonts w:ascii="Times New Roman" w:hAnsi="Times New Roman" w:cs="Times New Roman"/>
        </w:rPr>
        <w:t xml:space="preserve"> 26 marca 2026 r.</w:t>
      </w:r>
    </w:p>
    <w:p w14:paraId="5380CCB2" w14:textId="77777777" w:rsidR="00E534FD" w:rsidRPr="00ED1231" w:rsidRDefault="00E534FD" w:rsidP="00E534FD">
      <w:pPr>
        <w:spacing w:after="0" w:line="240" w:lineRule="auto"/>
        <w:ind w:left="2124" w:firstLine="708"/>
        <w:jc w:val="center"/>
        <w:rPr>
          <w:rFonts w:ascii="Times New Roman" w:hAnsi="Times New Roman" w:cs="Times New Roman"/>
        </w:rPr>
      </w:pPr>
    </w:p>
    <w:p w14:paraId="0F39ACEC" w14:textId="77777777" w:rsidR="00E534FD" w:rsidRPr="00ED1231" w:rsidRDefault="00E534FD" w:rsidP="00E534FD">
      <w:pPr>
        <w:jc w:val="center"/>
        <w:rPr>
          <w:rFonts w:ascii="Times New Roman" w:hAnsi="Times New Roman" w:cs="Times New Roman"/>
          <w:b/>
          <w:bCs/>
        </w:rPr>
      </w:pPr>
      <w:r w:rsidRPr="00ED1231">
        <w:rPr>
          <w:rFonts w:ascii="Times New Roman" w:hAnsi="Times New Roman" w:cs="Times New Roman"/>
          <w:b/>
          <w:bCs/>
        </w:rPr>
        <w:t>UZASADNIENIE</w:t>
      </w:r>
    </w:p>
    <w:p w14:paraId="32AB8E8F" w14:textId="77777777" w:rsidR="00E534FD" w:rsidRPr="00ED1231" w:rsidRDefault="00E534FD" w:rsidP="00E534FD">
      <w:pPr>
        <w:spacing w:after="0" w:line="240" w:lineRule="auto"/>
        <w:ind w:firstLine="708"/>
        <w:jc w:val="both"/>
        <w:rPr>
          <w:rFonts w:ascii="Times New Roman" w:hAnsi="Times New Roman" w:cs="Times New Roman"/>
          <w:color w:val="000000"/>
        </w:rPr>
      </w:pPr>
      <w:r w:rsidRPr="00ED1231">
        <w:rPr>
          <w:rFonts w:ascii="Times New Roman" w:hAnsi="Times New Roman" w:cs="Times New Roman"/>
          <w:color w:val="000000"/>
        </w:rPr>
        <w:t xml:space="preserve">W dniu 26 lutego 2026 r. do Biura Rady Powiatu Ełckiego wpłynęło pismo mieszkańca Ełku z dnia 26 lutego 2026 r. zatytułowane „Skarga”, skierowane do Rady Powiatu Ełckiego. </w:t>
      </w:r>
    </w:p>
    <w:p w14:paraId="7A88DFF5" w14:textId="77777777" w:rsidR="00E534FD" w:rsidRPr="00ED1231" w:rsidRDefault="00E534FD" w:rsidP="00E534FD">
      <w:pPr>
        <w:spacing w:after="0" w:line="240" w:lineRule="auto"/>
        <w:ind w:firstLine="708"/>
        <w:jc w:val="both"/>
        <w:rPr>
          <w:rFonts w:ascii="Times New Roman" w:hAnsi="Times New Roman" w:cs="Times New Roman"/>
          <w:color w:val="000000"/>
        </w:rPr>
      </w:pPr>
      <w:r w:rsidRPr="00ED1231">
        <w:rPr>
          <w:rFonts w:ascii="Times New Roman" w:hAnsi="Times New Roman" w:cs="Times New Roman"/>
          <w:color w:val="000000"/>
        </w:rPr>
        <w:t xml:space="preserve">W piśmie zostało opisane zdarzenie, które miało miejsce w dniu 26 lutego 2026 r. kilka </w:t>
      </w:r>
      <w:r>
        <w:rPr>
          <w:rFonts w:ascii="Times New Roman" w:hAnsi="Times New Roman" w:cs="Times New Roman"/>
          <w:color w:val="000000"/>
        </w:rPr>
        <w:t> </w:t>
      </w:r>
      <w:r w:rsidRPr="00ED1231">
        <w:rPr>
          <w:rFonts w:ascii="Times New Roman" w:hAnsi="Times New Roman" w:cs="Times New Roman"/>
          <w:color w:val="000000"/>
        </w:rPr>
        <w:t>minut przed rozpoczęciem sesji Rady Powiatu Ełckiego, a mianowicie – skarżący wskazał, że podszedł do Przewodniczącego Rady Powiatu Ełckiego i stwierdził, że „</w:t>
      </w:r>
      <w:r w:rsidRPr="00ED1231">
        <w:rPr>
          <w:rFonts w:ascii="Times New Roman" w:hAnsi="Times New Roman" w:cs="Times New Roman"/>
          <w:i/>
          <w:iCs/>
          <w:color w:val="000000"/>
        </w:rPr>
        <w:t xml:space="preserve">chciałby przekazać mu pewną sprawę”. </w:t>
      </w:r>
      <w:r w:rsidRPr="00ED1231">
        <w:rPr>
          <w:rFonts w:ascii="Times New Roman" w:hAnsi="Times New Roman" w:cs="Times New Roman"/>
          <w:color w:val="000000"/>
        </w:rPr>
        <w:t>Skarżący chciał zainicjować</w:t>
      </w:r>
      <w:r w:rsidRPr="00ED1231">
        <w:rPr>
          <w:rFonts w:ascii="Times New Roman" w:hAnsi="Times New Roman" w:cs="Times New Roman"/>
          <w:i/>
          <w:iCs/>
          <w:color w:val="000000"/>
        </w:rPr>
        <w:t xml:space="preserve"> </w:t>
      </w:r>
      <w:r w:rsidRPr="00ED1231">
        <w:rPr>
          <w:rFonts w:ascii="Times New Roman" w:hAnsi="Times New Roman" w:cs="Times New Roman"/>
          <w:color w:val="000000"/>
        </w:rPr>
        <w:t>„</w:t>
      </w:r>
      <w:r w:rsidRPr="00ED1231">
        <w:rPr>
          <w:rFonts w:ascii="Times New Roman" w:hAnsi="Times New Roman" w:cs="Times New Roman"/>
          <w:i/>
          <w:iCs/>
          <w:color w:val="000000"/>
        </w:rPr>
        <w:t>ewentualną dyskusję</w:t>
      </w:r>
      <w:r w:rsidRPr="00ED1231">
        <w:rPr>
          <w:rFonts w:ascii="Times New Roman" w:hAnsi="Times New Roman" w:cs="Times New Roman"/>
          <w:color w:val="000000"/>
        </w:rPr>
        <w:t xml:space="preserve"> </w:t>
      </w:r>
      <w:r w:rsidRPr="00ED1231">
        <w:rPr>
          <w:rFonts w:ascii="Times New Roman" w:hAnsi="Times New Roman" w:cs="Times New Roman"/>
          <w:i/>
          <w:iCs/>
          <w:color w:val="000000"/>
        </w:rPr>
        <w:t xml:space="preserve">na temat odgrywania hymnu Polski przed każdym posiedzeniem Rady Powiatu Ełckiego”. </w:t>
      </w:r>
      <w:r w:rsidRPr="00ED1231">
        <w:rPr>
          <w:rFonts w:ascii="Times New Roman" w:hAnsi="Times New Roman" w:cs="Times New Roman"/>
          <w:color w:val="000000"/>
        </w:rPr>
        <w:t xml:space="preserve">Dalej w </w:t>
      </w:r>
      <w:r>
        <w:rPr>
          <w:rFonts w:ascii="Times New Roman" w:hAnsi="Times New Roman" w:cs="Times New Roman"/>
          <w:color w:val="000000"/>
        </w:rPr>
        <w:t> </w:t>
      </w:r>
      <w:r w:rsidRPr="00ED1231">
        <w:rPr>
          <w:rFonts w:ascii="Times New Roman" w:hAnsi="Times New Roman" w:cs="Times New Roman"/>
          <w:color w:val="000000"/>
        </w:rPr>
        <w:t>piśmie</w:t>
      </w:r>
      <w:r w:rsidRPr="00ED1231">
        <w:rPr>
          <w:rFonts w:ascii="Times New Roman" w:hAnsi="Times New Roman" w:cs="Times New Roman"/>
          <w:i/>
          <w:iCs/>
          <w:color w:val="000000"/>
        </w:rPr>
        <w:t xml:space="preserve"> </w:t>
      </w:r>
      <w:r w:rsidRPr="00ED1231">
        <w:rPr>
          <w:rFonts w:ascii="Times New Roman" w:hAnsi="Times New Roman" w:cs="Times New Roman"/>
          <w:color w:val="000000"/>
        </w:rPr>
        <w:t xml:space="preserve">jest zawarty opis zachowania Przewodniczącego Rady Powiatu Ełckiego, które to w </w:t>
      </w:r>
      <w:r>
        <w:rPr>
          <w:rFonts w:ascii="Times New Roman" w:hAnsi="Times New Roman" w:cs="Times New Roman"/>
          <w:color w:val="000000"/>
        </w:rPr>
        <w:t> </w:t>
      </w:r>
      <w:r w:rsidRPr="00ED1231">
        <w:rPr>
          <w:rFonts w:ascii="Times New Roman" w:hAnsi="Times New Roman" w:cs="Times New Roman"/>
          <w:color w:val="000000"/>
        </w:rPr>
        <w:t xml:space="preserve">subiektywnej ocenie skarżącego było naganne. Skarżący dopisał pismem ręcznym zdanie, z </w:t>
      </w:r>
      <w:r>
        <w:rPr>
          <w:rFonts w:ascii="Times New Roman" w:hAnsi="Times New Roman" w:cs="Times New Roman"/>
          <w:color w:val="000000"/>
        </w:rPr>
        <w:t> </w:t>
      </w:r>
      <w:r w:rsidRPr="00ED1231">
        <w:rPr>
          <w:rFonts w:ascii="Times New Roman" w:hAnsi="Times New Roman" w:cs="Times New Roman"/>
          <w:color w:val="000000"/>
        </w:rPr>
        <w:t>którego wynika, iż skarży zachowanie radnego, a nie Przewodniczącego Rady Powiatu Ełckiego.</w:t>
      </w:r>
      <w:r w:rsidRPr="00ED1231">
        <w:rPr>
          <w:rFonts w:ascii="Times New Roman" w:hAnsi="Times New Roman" w:cs="Times New Roman"/>
          <w:color w:val="000000"/>
        </w:rPr>
        <w:tab/>
      </w:r>
    </w:p>
    <w:p w14:paraId="7004BC4D" w14:textId="77777777" w:rsidR="00E534FD" w:rsidRPr="00ED1231" w:rsidRDefault="00E534FD" w:rsidP="00E534FD">
      <w:pPr>
        <w:pStyle w:val="Akapitzlist"/>
        <w:spacing w:after="0" w:line="240" w:lineRule="auto"/>
        <w:ind w:left="0" w:firstLine="708"/>
        <w:jc w:val="both"/>
        <w:rPr>
          <w:rFonts w:ascii="Times New Roman" w:hAnsi="Times New Roman" w:cs="Times New Roman"/>
        </w:rPr>
      </w:pPr>
    </w:p>
    <w:p w14:paraId="00B8D162" w14:textId="77777777" w:rsidR="00E534FD" w:rsidRPr="00ED1231" w:rsidRDefault="00E534FD" w:rsidP="00E534FD">
      <w:pPr>
        <w:pStyle w:val="Akapitzlist"/>
        <w:spacing w:after="0" w:line="240" w:lineRule="auto"/>
        <w:ind w:left="0" w:firstLine="708"/>
        <w:jc w:val="both"/>
        <w:rPr>
          <w:rFonts w:ascii="Times New Roman" w:hAnsi="Times New Roman" w:cs="Times New Roman"/>
        </w:rPr>
      </w:pPr>
      <w:r w:rsidRPr="00ED1231">
        <w:rPr>
          <w:rFonts w:ascii="Times New Roman" w:hAnsi="Times New Roman" w:cs="Times New Roman"/>
        </w:rPr>
        <w:t>Zgodnie z art. 227 k.p.a. - przedmiotem skargi może być w szczególności zaniedbanie lub nienależyte wykonywanie zadań przez właściwe organy albo przez ich pracowników, naruszenie praworządności lub interesów skarżących, a także przewlekłe lub biurokratyczne załatwianie spraw.</w:t>
      </w:r>
    </w:p>
    <w:p w14:paraId="4D45565F" w14:textId="77777777" w:rsidR="00E534FD" w:rsidRPr="00ED1231" w:rsidRDefault="00E534FD" w:rsidP="00E534FD">
      <w:pPr>
        <w:spacing w:after="0" w:line="240" w:lineRule="auto"/>
        <w:ind w:firstLine="709"/>
        <w:jc w:val="both"/>
        <w:rPr>
          <w:rFonts w:ascii="Times New Roman" w:hAnsi="Times New Roman" w:cs="Times New Roman"/>
        </w:rPr>
      </w:pPr>
      <w:r w:rsidRPr="00ED1231">
        <w:rPr>
          <w:rFonts w:ascii="Times New Roman" w:hAnsi="Times New Roman" w:cs="Times New Roman"/>
        </w:rPr>
        <w:t>Skarga dotycząca zadań lub działalności organów uruchamia jednoinstancyjne, samodzielne postępowanie administracyjne o charakterze uproszczonym, kończące się czynnością materialno-techniczną - zawiadomieniem. Jest ona odformalizowanym środkiem obrony i ochrony różnych interesów jednostki, które nie dają podstaw do żądania wszczęcia postępowania administracyjnego, albo też nie mogą stanowić podstawy powództwa lub wniosku zmierzającego do wszczęcia postępowania. Skargi są wnoszone w związku z już podjętym działaniem organu, ewentualnie w związku z brakiem takiego działania i mają na celu zwrócenie uwagi właściwym organom na wszelkie nieprawidłowości powstałe</w:t>
      </w:r>
      <w:r>
        <w:rPr>
          <w:rFonts w:ascii="Times New Roman" w:hAnsi="Times New Roman" w:cs="Times New Roman"/>
        </w:rPr>
        <w:t xml:space="preserve"> </w:t>
      </w:r>
      <w:r w:rsidRPr="00ED1231">
        <w:rPr>
          <w:rFonts w:ascii="Times New Roman" w:hAnsi="Times New Roman" w:cs="Times New Roman"/>
        </w:rPr>
        <w:t>w wyniku takiego działania lub zaniechania.</w:t>
      </w:r>
    </w:p>
    <w:p w14:paraId="780F5612" w14:textId="77777777" w:rsidR="00E534FD" w:rsidRPr="00ED1231" w:rsidRDefault="00E534FD" w:rsidP="00E534FD">
      <w:pPr>
        <w:spacing w:after="0" w:line="240" w:lineRule="auto"/>
        <w:ind w:firstLine="709"/>
        <w:jc w:val="both"/>
        <w:rPr>
          <w:rFonts w:ascii="Times New Roman" w:hAnsi="Times New Roman" w:cs="Times New Roman"/>
        </w:rPr>
      </w:pPr>
    </w:p>
    <w:p w14:paraId="7F65FADA" w14:textId="77777777" w:rsidR="00E534FD" w:rsidRPr="00ED1231" w:rsidRDefault="00E534FD" w:rsidP="00E534FD">
      <w:pPr>
        <w:spacing w:after="0" w:line="240" w:lineRule="auto"/>
        <w:ind w:firstLine="357"/>
        <w:jc w:val="both"/>
        <w:rPr>
          <w:rFonts w:ascii="Times New Roman" w:hAnsi="Times New Roman" w:cs="Times New Roman"/>
        </w:rPr>
      </w:pPr>
      <w:r w:rsidRPr="00ED1231">
        <w:rPr>
          <w:rFonts w:ascii="Times New Roman" w:hAnsi="Times New Roman" w:cs="Times New Roman"/>
          <w:b/>
          <w:bCs/>
        </w:rPr>
        <w:tab/>
      </w:r>
      <w:r w:rsidRPr="00ED1231">
        <w:rPr>
          <w:rFonts w:ascii="Times New Roman" w:hAnsi="Times New Roman" w:cs="Times New Roman"/>
        </w:rPr>
        <w:t xml:space="preserve">Skargi składa się do organów właściwych do ich rozpatrzenia. Właściwość tych organów ustala się według treści skargi. </w:t>
      </w:r>
      <w:r w:rsidRPr="00ED1231">
        <w:rPr>
          <w:rFonts w:ascii="Times New Roman" w:eastAsia="Calibri" w:hAnsi="Times New Roman" w:cs="Times New Roman"/>
        </w:rPr>
        <w:t xml:space="preserve">Przepis art. 229 k.p.a. określa organy właściwe do rozpatrzenia skargi w dwojaki sposób: po pierwsze - przez odesłanie do przepisów szczególnych; po drugie - poprzez wyliczenie organów właściwych do rozpatrywania skarg dotyczących zadań lub działalności poszczególnych organów. Wyliczenie tam zawarte spełnia rolę pomocniczą w określaniu właściwości organów, ponieważ pierwszeństwo przyznaje się przepisom szczególnym. Przepisami szczególnymi mogą być tylko przepisy ustawowe, w tym także zamieszczone w k.p.a. </w:t>
      </w:r>
    </w:p>
    <w:p w14:paraId="06558964" w14:textId="77777777" w:rsidR="00E534FD" w:rsidRPr="00ED1231" w:rsidRDefault="00E534FD" w:rsidP="00E534FD">
      <w:pPr>
        <w:spacing w:after="0" w:line="240" w:lineRule="auto"/>
        <w:ind w:firstLine="357"/>
        <w:jc w:val="both"/>
        <w:rPr>
          <w:rFonts w:ascii="Times New Roman" w:hAnsi="Times New Roman" w:cs="Times New Roman"/>
        </w:rPr>
      </w:pPr>
      <w:r w:rsidRPr="00ED1231">
        <w:rPr>
          <w:rFonts w:ascii="Times New Roman" w:hAnsi="Times New Roman" w:cs="Times New Roman"/>
        </w:rPr>
        <w:t xml:space="preserve">Jeżeli organ, który otrzymał skargę, nie jest właściwy do jej rozpatrzenia, obowiązany jest niezwłocznie, nie później jednak niż w terminie siedmiu dni, przekazać ją właściwemu organowi, zawiadamiając równocześnie o tym skarżącego, albo wskazać mu właściwy organ (art. 231 § 1 k.p.a.). </w:t>
      </w:r>
    </w:p>
    <w:p w14:paraId="1A846F1D" w14:textId="77777777" w:rsidR="00E534FD" w:rsidRPr="00ED1231" w:rsidRDefault="00E534FD" w:rsidP="00E534FD">
      <w:pPr>
        <w:spacing w:after="0" w:line="240" w:lineRule="auto"/>
        <w:ind w:firstLine="357"/>
        <w:jc w:val="both"/>
        <w:rPr>
          <w:rFonts w:ascii="Times New Roman" w:hAnsi="Times New Roman" w:cs="Times New Roman"/>
        </w:rPr>
      </w:pPr>
      <w:r w:rsidRPr="00ED1231">
        <w:rPr>
          <w:rFonts w:ascii="Times New Roman" w:hAnsi="Times New Roman" w:cs="Times New Roman"/>
        </w:rPr>
        <w:t>Obowiązek przestrzegania swej właściwości przez organy administracji publicznej jest przejawem zasady praworządności. Z punktu widzenia celu skargi niezbędne jest, by zarzut skarżącego rozpatrzył organ właściwy, to on bowiem pozostaje z reguły w stosunku nadrzędności (organ wyższego stopnia albo organ nadzoru) i w ramach sprawowanego przez siebie nadzoru albo zajmowania w strukturze organów wyższej pozycji może wpływać na przyczyny nieprawidłowości, które stały się przedmiotem skargi.</w:t>
      </w:r>
    </w:p>
    <w:p w14:paraId="65A75E56" w14:textId="77777777" w:rsidR="00E534FD" w:rsidRPr="00ED1231" w:rsidRDefault="00E534FD" w:rsidP="00E534FD">
      <w:pPr>
        <w:spacing w:after="0" w:line="240" w:lineRule="auto"/>
        <w:ind w:firstLine="357"/>
        <w:jc w:val="both"/>
        <w:rPr>
          <w:rFonts w:ascii="Times New Roman" w:hAnsi="Times New Roman" w:cs="Times New Roman"/>
        </w:rPr>
      </w:pPr>
    </w:p>
    <w:p w14:paraId="60DAE8ED" w14:textId="77777777" w:rsidR="00E534FD" w:rsidRPr="00ED1231" w:rsidRDefault="00E534FD" w:rsidP="00E534FD">
      <w:pPr>
        <w:spacing w:after="0" w:line="240" w:lineRule="auto"/>
        <w:ind w:firstLine="360"/>
        <w:jc w:val="both"/>
        <w:rPr>
          <w:rFonts w:ascii="Times New Roman" w:hAnsi="Times New Roman" w:cs="Times New Roman"/>
        </w:rPr>
      </w:pPr>
      <w:r w:rsidRPr="00ED1231">
        <w:rPr>
          <w:rFonts w:ascii="Times New Roman" w:hAnsi="Times New Roman" w:cs="Times New Roman"/>
        </w:rPr>
        <w:lastRenderedPageBreak/>
        <w:t>Żaden z przepisów K.p.a. nie odnosi się do przypadku, w którym przedmiotem skargi są sprawy związane bezpośrednio z wykonywaniem przez radnych ich mandatu. Wskazać również należy, iż przepisy powszechnie obowiązującego prawa dotyczące postępowania skargowego uregulowanego w Dziale VIII ustawy – Kodeks postępowania administracyjnego nie wskazują rady jako organu właściwego do rozpatrywania skarg na sposób wykonywania mandatu radnego.</w:t>
      </w:r>
    </w:p>
    <w:p w14:paraId="4926A437" w14:textId="77777777" w:rsidR="00E534FD" w:rsidRPr="00ED1231" w:rsidRDefault="00E534FD" w:rsidP="00E534FD">
      <w:pPr>
        <w:spacing w:after="0" w:line="240" w:lineRule="auto"/>
        <w:ind w:firstLine="357"/>
        <w:jc w:val="both"/>
        <w:rPr>
          <w:rFonts w:ascii="Times New Roman" w:hAnsi="Times New Roman" w:cs="Times New Roman"/>
        </w:rPr>
      </w:pPr>
      <w:r w:rsidRPr="00ED1231">
        <w:rPr>
          <w:rFonts w:ascii="Times New Roman" w:hAnsi="Times New Roman" w:cs="Times New Roman"/>
        </w:rPr>
        <w:t>W orzecznictwie</w:t>
      </w:r>
      <w:r>
        <w:rPr>
          <w:rFonts w:ascii="Times New Roman" w:hAnsi="Times New Roman" w:cs="Times New Roman"/>
        </w:rPr>
        <w:t xml:space="preserve"> </w:t>
      </w:r>
      <w:r w:rsidRPr="00ED1231">
        <w:rPr>
          <w:rFonts w:ascii="Times New Roman" w:hAnsi="Times New Roman" w:cs="Times New Roman"/>
        </w:rPr>
        <w:t>dominuje</w:t>
      </w:r>
      <w:r>
        <w:rPr>
          <w:rFonts w:ascii="Times New Roman" w:hAnsi="Times New Roman" w:cs="Times New Roman"/>
        </w:rPr>
        <w:t xml:space="preserve"> </w:t>
      </w:r>
      <w:r w:rsidRPr="00ED1231">
        <w:rPr>
          <w:rFonts w:ascii="Times New Roman" w:hAnsi="Times New Roman" w:cs="Times New Roman"/>
        </w:rPr>
        <w:t>pogląd,</w:t>
      </w:r>
      <w:r>
        <w:rPr>
          <w:rFonts w:ascii="Times New Roman" w:hAnsi="Times New Roman" w:cs="Times New Roman"/>
        </w:rPr>
        <w:t xml:space="preserve"> </w:t>
      </w:r>
      <w:r w:rsidRPr="00ED1231">
        <w:rPr>
          <w:rFonts w:ascii="Times New Roman" w:hAnsi="Times New Roman" w:cs="Times New Roman"/>
        </w:rPr>
        <w:t>że rada nie posiada uprawnień „nadzoru" nad sprawowaniem przez radnych ich mandatów.</w:t>
      </w:r>
    </w:p>
    <w:p w14:paraId="6A769CD5" w14:textId="77777777" w:rsidR="00E534FD" w:rsidRPr="00ED1231" w:rsidRDefault="00E534FD" w:rsidP="00E534FD">
      <w:pPr>
        <w:spacing w:after="0" w:line="240" w:lineRule="auto"/>
        <w:ind w:firstLine="360"/>
        <w:jc w:val="both"/>
        <w:rPr>
          <w:rFonts w:ascii="Times New Roman" w:hAnsi="Times New Roman" w:cs="Times New Roman"/>
        </w:rPr>
      </w:pPr>
      <w:r w:rsidRPr="00ED1231">
        <w:rPr>
          <w:rFonts w:ascii="Times New Roman" w:hAnsi="Times New Roman" w:cs="Times New Roman"/>
        </w:rPr>
        <w:t xml:space="preserve">Zatem, w zakresie podmiotowym skargi - nie znajduje się radny, który nie jest organem władzy publicznej, lecz członkiem organu kolegialnego. Oznacza to, że oceny aktywności </w:t>
      </w:r>
      <w:r>
        <w:rPr>
          <w:rFonts w:ascii="Times New Roman" w:hAnsi="Times New Roman" w:cs="Times New Roman"/>
        </w:rPr>
        <w:t> </w:t>
      </w:r>
      <w:r w:rsidRPr="00ED1231">
        <w:rPr>
          <w:rFonts w:ascii="Times New Roman" w:hAnsi="Times New Roman" w:cs="Times New Roman"/>
        </w:rPr>
        <w:t xml:space="preserve">radnego dokonać mogą wyłącznie wyborcy i to tylko wtedy, gdy radny będzie ubiegał się o mandat w kolejnej kadencji. </w:t>
      </w:r>
    </w:p>
    <w:p w14:paraId="636B82D3" w14:textId="77777777" w:rsidR="00E534FD" w:rsidRPr="00ED1231" w:rsidRDefault="00E534FD" w:rsidP="00E534FD">
      <w:pPr>
        <w:spacing w:after="0" w:line="240" w:lineRule="auto"/>
        <w:ind w:firstLine="357"/>
        <w:jc w:val="both"/>
        <w:rPr>
          <w:rFonts w:ascii="Times New Roman" w:hAnsi="Times New Roman" w:cs="Times New Roman"/>
        </w:rPr>
      </w:pPr>
      <w:r w:rsidRPr="00ED1231">
        <w:rPr>
          <w:rFonts w:ascii="Times New Roman" w:hAnsi="Times New Roman" w:cs="Times New Roman"/>
        </w:rPr>
        <w:t>Wobec powyższego brak jest uregulowania, które określałoby organ właściwy do rozpatrzenia skargi na radnego. Żaden z przepisów nie normuje kompetencji rady powiatu  do rozpoznawania skarg na działalność radnego. Kompetencji takiej nie zawiera art. 229 k.p.a., ani przepisy szczególne. Skoro zatem art. 229 k.p.a. nie wskazuje bezpośrednio podmiotu kompetentnego do rozpatrzenia skargi na wykonywanie zadań i działalność radnego – nie można jej domniemywać w oparciu o wskazany przepis.</w:t>
      </w:r>
    </w:p>
    <w:p w14:paraId="2E86C4A0" w14:textId="77777777" w:rsidR="00E534FD" w:rsidRPr="00ED1231" w:rsidRDefault="00E534FD" w:rsidP="00E534FD">
      <w:pPr>
        <w:spacing w:after="0" w:line="240" w:lineRule="auto"/>
        <w:ind w:firstLine="357"/>
        <w:jc w:val="both"/>
        <w:rPr>
          <w:rFonts w:ascii="Times New Roman" w:hAnsi="Times New Roman" w:cs="Times New Roman"/>
        </w:rPr>
      </w:pPr>
      <w:r w:rsidRPr="00ED1231">
        <w:rPr>
          <w:rFonts w:ascii="Times New Roman" w:hAnsi="Times New Roman" w:cs="Times New Roman"/>
        </w:rPr>
        <w:t>Zgodnie z art. 21 ust. 1 ustawy z dnia 5 czerwca 1998 r. o samorządzie powiatowym (</w:t>
      </w:r>
      <w:proofErr w:type="spellStart"/>
      <w:r w:rsidRPr="00ED1231">
        <w:rPr>
          <w:rFonts w:ascii="Times New Roman" w:hAnsi="Times New Roman" w:cs="Times New Roman"/>
        </w:rPr>
        <w:t>t.j</w:t>
      </w:r>
      <w:proofErr w:type="spellEnd"/>
      <w:r w:rsidRPr="00ED1231">
        <w:rPr>
          <w:rFonts w:ascii="Times New Roman" w:hAnsi="Times New Roman" w:cs="Times New Roman"/>
        </w:rPr>
        <w:t xml:space="preserve">. </w:t>
      </w:r>
      <w:r>
        <w:rPr>
          <w:rFonts w:ascii="Times New Roman" w:hAnsi="Times New Roman" w:cs="Times New Roman"/>
        </w:rPr>
        <w:t> </w:t>
      </w:r>
      <w:r w:rsidRPr="00ED1231">
        <w:rPr>
          <w:rFonts w:ascii="Times New Roman" w:hAnsi="Times New Roman" w:cs="Times New Roman"/>
        </w:rPr>
        <w:t>Dz.U. z 2025 r. poz. 1684), zwanej dalej ustawą o samorządzie powiatowym, radny obowiązany jest kierować się dobrem wspólnoty samorządowej powiatu. Radny utrzymuje stałą więź z mieszkańcami oraz ich organizacjami, a w szczególności przyjmuje zgłaszane przez mieszkańców powiatu postulaty i przedstawia je organom powiatu do rozpatrzenia, nie jest jednak związany instrukcjami wyborców.</w:t>
      </w:r>
    </w:p>
    <w:p w14:paraId="0331FE27" w14:textId="77777777" w:rsidR="00E534FD" w:rsidRPr="00ED1231" w:rsidRDefault="00E534FD" w:rsidP="00E534FD">
      <w:pPr>
        <w:spacing w:after="0" w:line="240" w:lineRule="auto"/>
        <w:ind w:firstLine="357"/>
        <w:jc w:val="both"/>
        <w:rPr>
          <w:rFonts w:ascii="Times New Roman" w:hAnsi="Times New Roman" w:cs="Times New Roman"/>
        </w:rPr>
      </w:pPr>
      <w:r w:rsidRPr="00ED1231">
        <w:rPr>
          <w:rFonts w:ascii="Times New Roman" w:hAnsi="Times New Roman" w:cs="Times New Roman"/>
        </w:rPr>
        <w:t>Ustawa przyjmuje model wolnego mandatu radnego, nie zawiera przepisu, który mógłby stanowić podstawę weryfikacji tej działalności. Także inne ustawy regulujące mandat radnego, a w szczególności ustawa z dnia 5 stycznia 2011 r. - Kodeks wyborczy (</w:t>
      </w:r>
      <w:proofErr w:type="spellStart"/>
      <w:r w:rsidRPr="00ED1231">
        <w:rPr>
          <w:rFonts w:ascii="Times New Roman" w:hAnsi="Times New Roman" w:cs="Times New Roman"/>
        </w:rPr>
        <w:t>t.j</w:t>
      </w:r>
      <w:proofErr w:type="spellEnd"/>
      <w:r w:rsidRPr="00ED1231">
        <w:rPr>
          <w:rFonts w:ascii="Times New Roman" w:hAnsi="Times New Roman" w:cs="Times New Roman"/>
        </w:rPr>
        <w:t xml:space="preserve">. Dz.U. z 2025 r. poz. </w:t>
      </w:r>
      <w:r>
        <w:rPr>
          <w:rFonts w:ascii="Times New Roman" w:hAnsi="Times New Roman" w:cs="Times New Roman"/>
        </w:rPr>
        <w:t> </w:t>
      </w:r>
      <w:r w:rsidRPr="00ED1231">
        <w:rPr>
          <w:rFonts w:ascii="Times New Roman" w:hAnsi="Times New Roman" w:cs="Times New Roman"/>
        </w:rPr>
        <w:t xml:space="preserve">365 z </w:t>
      </w:r>
      <w:proofErr w:type="spellStart"/>
      <w:r w:rsidRPr="00ED1231">
        <w:rPr>
          <w:rFonts w:ascii="Times New Roman" w:hAnsi="Times New Roman" w:cs="Times New Roman"/>
        </w:rPr>
        <w:t>późn</w:t>
      </w:r>
      <w:proofErr w:type="spellEnd"/>
      <w:r w:rsidRPr="00ED1231">
        <w:rPr>
          <w:rFonts w:ascii="Times New Roman" w:hAnsi="Times New Roman" w:cs="Times New Roman"/>
        </w:rPr>
        <w:t xml:space="preserve">. zm.), nie zawierają takich przepisów. </w:t>
      </w:r>
    </w:p>
    <w:p w14:paraId="2FEFD158" w14:textId="77777777" w:rsidR="00E534FD" w:rsidRPr="00ED1231" w:rsidRDefault="00E534FD" w:rsidP="00E534FD">
      <w:pPr>
        <w:spacing w:after="0" w:line="240" w:lineRule="auto"/>
        <w:ind w:firstLine="357"/>
        <w:jc w:val="both"/>
        <w:rPr>
          <w:rFonts w:ascii="Times New Roman" w:hAnsi="Times New Roman" w:cs="Times New Roman"/>
        </w:rPr>
      </w:pPr>
      <w:r w:rsidRPr="00ED1231">
        <w:rPr>
          <w:rFonts w:ascii="Times New Roman" w:hAnsi="Times New Roman" w:cs="Times New Roman"/>
        </w:rPr>
        <w:t xml:space="preserve">Skutkiem tego radny ponosi odpowiedzialność wyłącznie przed wyborcami, która materializuje się podczas wyborów. Nie podlega wątpliwości, iż aktywność radnego nie może być przez kogokolwiek reglamentowana, dlatego też nie istnieje również upoważnienie rady do dyscyplinowania radnego w jakimkolwiek przypadku. </w:t>
      </w:r>
    </w:p>
    <w:p w14:paraId="1E3EF923" w14:textId="77777777" w:rsidR="00E534FD" w:rsidRPr="00ED1231" w:rsidRDefault="00E534FD" w:rsidP="00E534FD">
      <w:pPr>
        <w:spacing w:after="0" w:line="240" w:lineRule="auto"/>
        <w:ind w:firstLine="357"/>
        <w:jc w:val="both"/>
        <w:rPr>
          <w:rFonts w:ascii="Times New Roman" w:hAnsi="Times New Roman" w:cs="Times New Roman"/>
        </w:rPr>
      </w:pPr>
      <w:r w:rsidRPr="00ED1231">
        <w:rPr>
          <w:rFonts w:ascii="Times New Roman" w:hAnsi="Times New Roman" w:cs="Times New Roman"/>
        </w:rPr>
        <w:t xml:space="preserve">Wojewódzki Sąd Administracyjny w Łodzi w wyroku z dnia 19 września 2014 r., III </w:t>
      </w:r>
      <w:r>
        <w:rPr>
          <w:rFonts w:ascii="Times New Roman" w:hAnsi="Times New Roman" w:cs="Times New Roman"/>
        </w:rPr>
        <w:t> </w:t>
      </w:r>
      <w:r w:rsidRPr="00ED1231">
        <w:rPr>
          <w:rFonts w:ascii="Times New Roman" w:hAnsi="Times New Roman" w:cs="Times New Roman"/>
        </w:rPr>
        <w:t>SA/</w:t>
      </w:r>
      <w:proofErr w:type="spellStart"/>
      <w:r w:rsidRPr="00ED1231">
        <w:rPr>
          <w:rFonts w:ascii="Times New Roman" w:hAnsi="Times New Roman" w:cs="Times New Roman"/>
        </w:rPr>
        <w:t>Łd</w:t>
      </w:r>
      <w:proofErr w:type="spellEnd"/>
      <w:r w:rsidRPr="00ED1231">
        <w:rPr>
          <w:rFonts w:ascii="Times New Roman" w:hAnsi="Times New Roman" w:cs="Times New Roman"/>
        </w:rPr>
        <w:t xml:space="preserve"> </w:t>
      </w:r>
      <w:r>
        <w:rPr>
          <w:rFonts w:ascii="Times New Roman" w:hAnsi="Times New Roman" w:cs="Times New Roman"/>
        </w:rPr>
        <w:t> </w:t>
      </w:r>
      <w:r w:rsidRPr="00ED1231">
        <w:rPr>
          <w:rFonts w:ascii="Times New Roman" w:hAnsi="Times New Roman" w:cs="Times New Roman"/>
        </w:rPr>
        <w:t xml:space="preserve">676/14 stwierdził, iż rada gminy nie jest uprawniona do podejmowania uchwały, której przedmiotem jest negatywna ocena działalności samorządowej radnego. Rada nie ma prawa oceniać działalności samorządowej radnego, gdyż w ten sposób wpływa na jego swobodę w </w:t>
      </w:r>
      <w:r>
        <w:rPr>
          <w:rFonts w:ascii="Times New Roman" w:hAnsi="Times New Roman" w:cs="Times New Roman"/>
        </w:rPr>
        <w:t> </w:t>
      </w:r>
      <w:r w:rsidRPr="00ED1231">
        <w:rPr>
          <w:rFonts w:ascii="Times New Roman" w:hAnsi="Times New Roman" w:cs="Times New Roman"/>
        </w:rPr>
        <w:t>wykonywaniu mandatu. Zdaniem sądu sposób wykonywania mandatu radnego został określony w ustawach o charakterze ustrojowym.</w:t>
      </w:r>
    </w:p>
    <w:p w14:paraId="70E867DD" w14:textId="77777777" w:rsidR="00E534FD" w:rsidRPr="00ED1231" w:rsidRDefault="00E534FD" w:rsidP="00E534FD">
      <w:pPr>
        <w:spacing w:after="0" w:line="240" w:lineRule="auto"/>
        <w:ind w:firstLine="357"/>
        <w:jc w:val="both"/>
        <w:rPr>
          <w:rFonts w:ascii="Times New Roman" w:hAnsi="Times New Roman" w:cs="Times New Roman"/>
        </w:rPr>
      </w:pPr>
      <w:r w:rsidRPr="00ED1231">
        <w:rPr>
          <w:rFonts w:ascii="Times New Roman" w:hAnsi="Times New Roman" w:cs="Times New Roman"/>
        </w:rPr>
        <w:t xml:space="preserve">Mandat radnego to zbiór praw i obowiązków reprezentanta wspólnoty samorządowej, który obejmując swoją funkcję, zobowiązuje się przestrzegać prawa i rzetelnie wykonywać obowiązki. </w:t>
      </w:r>
      <w:r w:rsidRPr="00ED1231">
        <w:rPr>
          <w:rFonts w:ascii="Times New Roman" w:hAnsi="Times New Roman" w:cs="Times New Roman"/>
        </w:rPr>
        <w:br/>
        <w:t xml:space="preserve">O tym, że mandat radnego jest wolny, świadczy niezwiązanie radnego instrukcjami wyborców. Mieszkańcy nie mogą zmusić radnego do określonych działań. Za wyniki zgodnych </w:t>
      </w:r>
      <w:r w:rsidRPr="00ED1231">
        <w:rPr>
          <w:rFonts w:ascii="Times New Roman" w:hAnsi="Times New Roman" w:cs="Times New Roman"/>
        </w:rPr>
        <w:br/>
        <w:t xml:space="preserve">z prawem działań wynikających z wykonywania mandatu radny ponosi przed wyborcami jedynie odpowiedzialność polityczną, która jest weryfikowana podczas wyborów do rady następnej kadencji - wyrok Wojewódzkiego Sądu Administracyjnego w Kielcach z 22 sierpnia 2013 r., </w:t>
      </w:r>
      <w:hyperlink r:id="rId4" w:history="1">
        <w:r w:rsidRPr="00ED1231">
          <w:rPr>
            <w:rStyle w:val="Hipercze"/>
            <w:rFonts w:ascii="Times New Roman" w:hAnsi="Times New Roman" w:cs="Times New Roman"/>
            <w:color w:val="000000" w:themeColor="text1"/>
          </w:rPr>
          <w:t>II SA/</w:t>
        </w:r>
        <w:proofErr w:type="spellStart"/>
        <w:r w:rsidRPr="00ED1231">
          <w:rPr>
            <w:rStyle w:val="Hipercze"/>
            <w:rFonts w:ascii="Times New Roman" w:hAnsi="Times New Roman" w:cs="Times New Roman"/>
            <w:color w:val="000000" w:themeColor="text1"/>
          </w:rPr>
          <w:t>Ke</w:t>
        </w:r>
        <w:proofErr w:type="spellEnd"/>
        <w:r w:rsidRPr="00ED1231">
          <w:rPr>
            <w:rStyle w:val="Hipercze"/>
            <w:rFonts w:ascii="Times New Roman" w:hAnsi="Times New Roman" w:cs="Times New Roman"/>
            <w:color w:val="000000" w:themeColor="text1"/>
          </w:rPr>
          <w:t xml:space="preserve"> 490/13</w:t>
        </w:r>
      </w:hyperlink>
      <w:r w:rsidRPr="00ED1231">
        <w:rPr>
          <w:rFonts w:ascii="Times New Roman" w:hAnsi="Times New Roman" w:cs="Times New Roman"/>
        </w:rPr>
        <w:t xml:space="preserve">. </w:t>
      </w:r>
    </w:p>
    <w:p w14:paraId="1EE57350" w14:textId="77777777" w:rsidR="00E534FD" w:rsidRPr="00ED1231" w:rsidRDefault="00E534FD" w:rsidP="00E534FD">
      <w:pPr>
        <w:spacing w:after="0" w:line="240" w:lineRule="auto"/>
        <w:ind w:firstLine="357"/>
        <w:jc w:val="both"/>
        <w:rPr>
          <w:rFonts w:ascii="Times New Roman" w:hAnsi="Times New Roman" w:cs="Times New Roman"/>
          <w:i/>
        </w:rPr>
      </w:pPr>
      <w:r w:rsidRPr="00ED1231">
        <w:rPr>
          <w:rFonts w:ascii="Times New Roman" w:hAnsi="Times New Roman" w:cs="Times New Roman"/>
        </w:rPr>
        <w:t xml:space="preserve">Mandat radnego jest wolny od instrukcji wyborców. Tym bardziej wolny jest od </w:t>
      </w:r>
      <w:r>
        <w:rPr>
          <w:rFonts w:ascii="Times New Roman" w:hAnsi="Times New Roman" w:cs="Times New Roman"/>
        </w:rPr>
        <w:t> </w:t>
      </w:r>
      <w:r w:rsidRPr="00ED1231">
        <w:rPr>
          <w:rFonts w:ascii="Times New Roman" w:hAnsi="Times New Roman" w:cs="Times New Roman"/>
        </w:rPr>
        <w:t xml:space="preserve">odpowiedzialności przed innymi radnymi, przewodniczącym rady, przewodniczącym komisji  - wyrok Wojewódzkiego Sądu Administracyjnego w Krakowie z 09 marca 2004 r., </w:t>
      </w:r>
      <w:hyperlink r:id="rId5" w:history="1">
        <w:r w:rsidRPr="00ED1231">
          <w:rPr>
            <w:rStyle w:val="Hipercze"/>
            <w:rFonts w:ascii="Times New Roman" w:hAnsi="Times New Roman" w:cs="Times New Roman"/>
            <w:color w:val="000000" w:themeColor="text1"/>
          </w:rPr>
          <w:t xml:space="preserve">II </w:t>
        </w:r>
        <w:r>
          <w:rPr>
            <w:rStyle w:val="Hipercze"/>
            <w:rFonts w:ascii="Times New Roman" w:hAnsi="Times New Roman" w:cs="Times New Roman"/>
            <w:color w:val="000000" w:themeColor="text1"/>
          </w:rPr>
          <w:t> </w:t>
        </w:r>
        <w:r w:rsidRPr="00ED1231">
          <w:rPr>
            <w:rStyle w:val="Hipercze"/>
            <w:rFonts w:ascii="Times New Roman" w:hAnsi="Times New Roman" w:cs="Times New Roman"/>
            <w:color w:val="000000" w:themeColor="text1"/>
          </w:rPr>
          <w:t>SA/Kr 3167/03</w:t>
        </w:r>
      </w:hyperlink>
      <w:r w:rsidRPr="00ED1231">
        <w:rPr>
          <w:rFonts w:ascii="Times New Roman" w:hAnsi="Times New Roman" w:cs="Times New Roman"/>
        </w:rPr>
        <w:t>. W zakresie sposobu czy rzetelności wykonanych obowiązków radny ponosi odpowiedzialność tylko przed wspólnotą samorządową. Weryfikacja prawidłowości wykonywania tych obowiązków następuje zaś poprzez wybory, w których wspólnota może wyrazić aprobatę lub dezaprobatę dla pracy danego radnego, udzielając mu lub nie, nowego mandatu do jej reprezentowania.</w:t>
      </w:r>
    </w:p>
    <w:p w14:paraId="6385786F" w14:textId="77777777" w:rsidR="00E534FD" w:rsidRPr="00ED1231" w:rsidRDefault="00E534FD" w:rsidP="00E534FD">
      <w:pPr>
        <w:spacing w:after="0" w:line="240" w:lineRule="auto"/>
        <w:ind w:firstLine="357"/>
        <w:jc w:val="both"/>
        <w:rPr>
          <w:rFonts w:ascii="Times New Roman" w:hAnsi="Times New Roman" w:cs="Times New Roman"/>
          <w:i/>
        </w:rPr>
      </w:pPr>
    </w:p>
    <w:p w14:paraId="126A3941" w14:textId="77777777" w:rsidR="00E534FD" w:rsidRPr="00ED1231" w:rsidRDefault="00E534FD" w:rsidP="00E534FD">
      <w:pPr>
        <w:spacing w:after="0" w:line="240" w:lineRule="auto"/>
        <w:ind w:firstLine="357"/>
        <w:jc w:val="both"/>
        <w:rPr>
          <w:rFonts w:ascii="Times New Roman" w:hAnsi="Times New Roman" w:cs="Times New Roman"/>
          <w:iCs/>
        </w:rPr>
      </w:pPr>
      <w:r w:rsidRPr="00ED1231">
        <w:rPr>
          <w:rFonts w:ascii="Times New Roman" w:hAnsi="Times New Roman" w:cs="Times New Roman"/>
          <w:iCs/>
        </w:rPr>
        <w:t>Problem prawidłowego zakwalifikowania skarg składanych na radnych pełniących funkcję przewodniczącego rady przejawia się w różnych stanowiskach dotyczących tego zagadnienia.</w:t>
      </w:r>
    </w:p>
    <w:p w14:paraId="102340EB" w14:textId="77777777" w:rsidR="00E534FD" w:rsidRPr="00ED1231" w:rsidRDefault="00E534FD" w:rsidP="00E534FD">
      <w:pPr>
        <w:spacing w:after="0" w:line="240" w:lineRule="auto"/>
        <w:ind w:firstLine="357"/>
        <w:jc w:val="both"/>
        <w:rPr>
          <w:rFonts w:ascii="Times New Roman" w:hAnsi="Times New Roman" w:cs="Times New Roman"/>
          <w:iCs/>
        </w:rPr>
      </w:pPr>
      <w:r w:rsidRPr="00ED1231">
        <w:rPr>
          <w:rFonts w:ascii="Times New Roman" w:hAnsi="Times New Roman" w:cs="Times New Roman"/>
          <w:iCs/>
        </w:rPr>
        <w:t xml:space="preserve">Rada powiatu, jak każdy organ kolegialny, musi mieć swego przewodniczącego i obraduje pod jego kierownictwem. Ani przewodniczący rady, ani jego zastępcy nie są organami powiatu. Ich wyłącznym zadaniem jest sprawne organizowanie i prowadzenie prac rady, w tym przewodniczenie obradom rady. Poprzez organizowanie prac rady należy rozumieć wiele czynności, głównie o charakterze materialno-technicznym, takich jak przygotowywanie projektu sesji, zawiadomienie radnych o miejscu, terminie sesji oraz porządku obrad, przygotowanie dla radnych stosownych dokumentów i innych materiałów, odbieranie skarg lub wniosków kierowanych do rady itp. Przepis art. 14 ust. 3 ustawy o samorządzie powiatowym kształtuje zatem jednoznacznie usługowy charakter funkcji przewodniczącego w stosunku do rady powiatu. Można wyobrazić sobie sytuację, że te obowiązki nie będą realizowane w sposób prawidłowy. Ocena działalności przewodniczącego powinna być wtedy traktowana jak ocena działalności rady powiatu ze względu na wyłącznie funkcjonalny i organizacyjny charakter jego obowiązków. Nie ma podstaw prawnych, aby rozdzielać ocenę działalności przewodniczącego od całej rady. Nie ma on innych zadań i kompetencji niż te, które wynikają z zadań i </w:t>
      </w:r>
      <w:r>
        <w:rPr>
          <w:rFonts w:ascii="Times New Roman" w:hAnsi="Times New Roman" w:cs="Times New Roman"/>
          <w:iCs/>
        </w:rPr>
        <w:t> </w:t>
      </w:r>
      <w:r w:rsidRPr="00ED1231">
        <w:rPr>
          <w:rFonts w:ascii="Times New Roman" w:hAnsi="Times New Roman" w:cs="Times New Roman"/>
          <w:iCs/>
        </w:rPr>
        <w:t xml:space="preserve">kompetencji rady. Tym samym, w świetle unormowania </w:t>
      </w:r>
      <w:hyperlink r:id="rId6" w:anchor="/document/16784712?unitId=art(229)pkt(1)" w:history="1">
        <w:r w:rsidRPr="00ED1231">
          <w:rPr>
            <w:rStyle w:val="Hipercze"/>
            <w:rFonts w:ascii="Times New Roman" w:hAnsi="Times New Roman" w:cs="Times New Roman"/>
            <w:iCs/>
            <w:color w:val="000000" w:themeColor="text1"/>
          </w:rPr>
          <w:t>art. 229 pkt 1</w:t>
        </w:r>
      </w:hyperlink>
      <w:r w:rsidRPr="00ED1231">
        <w:rPr>
          <w:rFonts w:ascii="Times New Roman" w:hAnsi="Times New Roman" w:cs="Times New Roman"/>
          <w:iCs/>
        </w:rPr>
        <w:t xml:space="preserve"> k.p.a. organem właściwym do rozpoznania skargi na wykonywanie zadań i działalność przewodniczącego rady powiatu będzie wojewoda. Zgodnie z </w:t>
      </w:r>
      <w:hyperlink r:id="rId7" w:anchor="/document/16784712?unitId=art(229)pkt(1)" w:history="1">
        <w:r w:rsidRPr="00ED1231">
          <w:rPr>
            <w:rStyle w:val="Hipercze"/>
            <w:rFonts w:ascii="Times New Roman" w:hAnsi="Times New Roman" w:cs="Times New Roman"/>
            <w:iCs/>
            <w:color w:val="000000" w:themeColor="text1"/>
          </w:rPr>
          <w:t>art. 229 pkt 1</w:t>
        </w:r>
      </w:hyperlink>
      <w:r w:rsidRPr="00ED1231">
        <w:rPr>
          <w:rFonts w:ascii="Times New Roman" w:hAnsi="Times New Roman" w:cs="Times New Roman"/>
          <w:iCs/>
        </w:rPr>
        <w:t xml:space="preserve"> k.p.a., jeżeli przepisy szczególne nie określają innych organów właściwych do rozpatrywania skarg, organem właściwym do rozpatrzenia skargi dotyczącej zadań lub działalności rady powiatu jest wojewoda, a w zakresie spraw finansowych - regionalna izba obrachunkowa. Wojewoda jest więc organem właściwym do rozpoznania skargi z </w:t>
      </w:r>
      <w:hyperlink r:id="rId8" w:anchor="/document/16784712?unitId=art(227)" w:history="1">
        <w:r w:rsidRPr="00ED1231">
          <w:rPr>
            <w:rStyle w:val="Hipercze"/>
            <w:rFonts w:ascii="Times New Roman" w:hAnsi="Times New Roman" w:cs="Times New Roman"/>
            <w:iCs/>
            <w:color w:val="000000" w:themeColor="text1"/>
          </w:rPr>
          <w:t>art. 227</w:t>
        </w:r>
      </w:hyperlink>
      <w:r w:rsidRPr="00ED1231">
        <w:rPr>
          <w:rFonts w:ascii="Times New Roman" w:hAnsi="Times New Roman" w:cs="Times New Roman"/>
          <w:iCs/>
        </w:rPr>
        <w:t xml:space="preserve"> k.p.a. na wykonywanie zadań i działalność rady gminy – wyrok Naczelnego Sądu Administracyjnego z dnia 01 sierpnia 2018 r., II OSK 1362/18.</w:t>
      </w:r>
    </w:p>
    <w:p w14:paraId="337E23BB" w14:textId="77777777" w:rsidR="00E534FD" w:rsidRPr="00ED1231" w:rsidRDefault="00E534FD" w:rsidP="00E534FD">
      <w:pPr>
        <w:spacing w:after="0" w:line="240" w:lineRule="auto"/>
        <w:ind w:firstLine="357"/>
        <w:jc w:val="both"/>
        <w:rPr>
          <w:rFonts w:ascii="Times New Roman" w:hAnsi="Times New Roman" w:cs="Times New Roman"/>
          <w:iCs/>
        </w:rPr>
      </w:pPr>
      <w:r w:rsidRPr="00ED1231">
        <w:rPr>
          <w:rFonts w:ascii="Times New Roman" w:hAnsi="Times New Roman" w:cs="Times New Roman"/>
          <w:iCs/>
        </w:rPr>
        <w:t xml:space="preserve">W wyroku Naczelnego Sądu Administracyjnego z dnia 22 października 2024 r., III </w:t>
      </w:r>
      <w:r>
        <w:rPr>
          <w:rFonts w:ascii="Times New Roman" w:hAnsi="Times New Roman" w:cs="Times New Roman"/>
          <w:b/>
          <w:iCs/>
        </w:rPr>
        <w:t> </w:t>
      </w:r>
      <w:r w:rsidRPr="00ED1231">
        <w:rPr>
          <w:rFonts w:ascii="Times New Roman" w:hAnsi="Times New Roman" w:cs="Times New Roman"/>
          <w:iCs/>
        </w:rPr>
        <w:t>OSK</w:t>
      </w:r>
      <w:r>
        <w:rPr>
          <w:rFonts w:ascii="Times New Roman" w:hAnsi="Times New Roman" w:cs="Times New Roman"/>
          <w:iCs/>
        </w:rPr>
        <w:t> </w:t>
      </w:r>
      <w:r w:rsidRPr="00ED1231">
        <w:rPr>
          <w:rFonts w:ascii="Times New Roman" w:hAnsi="Times New Roman" w:cs="Times New Roman"/>
          <w:iCs/>
        </w:rPr>
        <w:t xml:space="preserve">1545/24, określono, iż art. 229 k.p.a. nie reguluje wprost właściwości organu do załatwienia skarg na przewodniczącego rady powiatu. Także inne przepisy nie zawierają w tym zakresie odrębnej regulacji. Przewodniczący rady powiatu jest radnym, mającym dodatkowo uprawnienia wynikające z ustawy o samorządzie powiatowym, a także fakultatywnie ze statutu danego powiatu. Przewodniczący rady powiatu nie jest ani pracownikiem starostwa powiatowego, ani też nie jest organem administracyjnym. Jego czynności skupione przede wszystkim na organizowaniu pracy samej rady powiatu i prowadzeniu jej obrad (art. </w:t>
      </w:r>
      <w:r>
        <w:rPr>
          <w:rFonts w:ascii="Times New Roman" w:hAnsi="Times New Roman" w:cs="Times New Roman"/>
          <w:iCs/>
        </w:rPr>
        <w:t> </w:t>
      </w:r>
      <w:r w:rsidRPr="00ED1231">
        <w:rPr>
          <w:rFonts w:ascii="Times New Roman" w:hAnsi="Times New Roman" w:cs="Times New Roman"/>
          <w:iCs/>
        </w:rPr>
        <w:t xml:space="preserve">14 </w:t>
      </w:r>
      <w:r>
        <w:rPr>
          <w:rFonts w:ascii="Times New Roman" w:hAnsi="Times New Roman" w:cs="Times New Roman"/>
          <w:iCs/>
        </w:rPr>
        <w:t> </w:t>
      </w:r>
      <w:r w:rsidRPr="00ED1231">
        <w:rPr>
          <w:rFonts w:ascii="Times New Roman" w:hAnsi="Times New Roman" w:cs="Times New Roman"/>
          <w:iCs/>
        </w:rPr>
        <w:t xml:space="preserve">ust. </w:t>
      </w:r>
      <w:r>
        <w:rPr>
          <w:rFonts w:ascii="Times New Roman" w:hAnsi="Times New Roman" w:cs="Times New Roman"/>
          <w:iCs/>
        </w:rPr>
        <w:t> </w:t>
      </w:r>
      <w:r w:rsidRPr="00ED1231">
        <w:rPr>
          <w:rFonts w:ascii="Times New Roman" w:hAnsi="Times New Roman" w:cs="Times New Roman"/>
          <w:iCs/>
        </w:rPr>
        <w:t xml:space="preserve">3 </w:t>
      </w:r>
      <w:r>
        <w:rPr>
          <w:rFonts w:ascii="Times New Roman" w:hAnsi="Times New Roman" w:cs="Times New Roman"/>
          <w:iCs/>
        </w:rPr>
        <w:t> </w:t>
      </w:r>
      <w:r w:rsidRPr="00ED1231">
        <w:rPr>
          <w:rFonts w:ascii="Times New Roman" w:hAnsi="Times New Roman" w:cs="Times New Roman"/>
          <w:iCs/>
        </w:rPr>
        <w:t xml:space="preserve">ustawy o samorządzie powiatowym) dotyczą rady powiatu. Tym samym funkcjonowanie rady powiatu jako odrębnego organu zależy, w znacznym zakresie, od wykonywania czynności przez jej przewodniczącego. W zakresie rozpoznawania skarg na działalność przewodniczącego rady powiatu nie można przeciwstawić samej rady w stosunku do jej przewodniczącego. Jeżeli rada powiatu nie aprobuje czynności przewodniczącego lub też z nimi się nie utożsamia, to wówczas najczęstszym rozwiązaniem pozostaje odwołanie danego radnego z takiej funkcji. Nie można uznać, że między radą powiatu a jej przewodniczącym istnieje stosunek zależności służbowej lub tym bardziej pracowniczej. Żaden też z przepisów ustawy o samorządzie powiatowym nie określa, aby rada powiatu posiadała kompetencję do kontroli w zakresie rozpoznawania skarg wnoszonych na przewodniczącego rady powiatu. Skarga na działalność przewodniczącego rady powiatu stanowi w istocie skargę na radę </w:t>
      </w:r>
      <w:r w:rsidRPr="00ED1231">
        <w:rPr>
          <w:rFonts w:ascii="Times New Roman" w:hAnsi="Times New Roman" w:cs="Times New Roman"/>
          <w:iCs/>
        </w:rPr>
        <w:lastRenderedPageBreak/>
        <w:t xml:space="preserve">powiatu, a tym samym zastosowanie znajduje art. </w:t>
      </w:r>
      <w:r>
        <w:rPr>
          <w:rFonts w:ascii="Times New Roman" w:hAnsi="Times New Roman" w:cs="Times New Roman"/>
          <w:iCs/>
        </w:rPr>
        <w:t> </w:t>
      </w:r>
      <w:r w:rsidRPr="00ED1231">
        <w:rPr>
          <w:rFonts w:ascii="Times New Roman" w:hAnsi="Times New Roman" w:cs="Times New Roman"/>
          <w:iCs/>
        </w:rPr>
        <w:t xml:space="preserve">229 </w:t>
      </w:r>
      <w:r>
        <w:rPr>
          <w:rFonts w:ascii="Times New Roman" w:hAnsi="Times New Roman" w:cs="Times New Roman"/>
          <w:iCs/>
        </w:rPr>
        <w:t> </w:t>
      </w:r>
      <w:r w:rsidRPr="00ED1231">
        <w:rPr>
          <w:rFonts w:ascii="Times New Roman" w:hAnsi="Times New Roman" w:cs="Times New Roman"/>
          <w:iCs/>
        </w:rPr>
        <w:t>pkt 1 k.p.a., zgodnie z którym właściwym do rozpoznania takiej skargi jest wojewoda.</w:t>
      </w:r>
    </w:p>
    <w:p w14:paraId="092D84CB" w14:textId="77777777" w:rsidR="00E534FD" w:rsidRPr="00ED1231" w:rsidRDefault="00E534FD" w:rsidP="00E534FD">
      <w:pPr>
        <w:spacing w:after="0" w:line="259" w:lineRule="auto"/>
        <w:ind w:firstLine="357"/>
        <w:jc w:val="both"/>
        <w:rPr>
          <w:rFonts w:ascii="Times New Roman" w:hAnsi="Times New Roman" w:cs="Times New Roman"/>
          <w:i/>
          <w:iCs/>
        </w:rPr>
      </w:pPr>
      <w:r w:rsidRPr="00ED1231">
        <w:rPr>
          <w:rFonts w:ascii="Times New Roman" w:hAnsi="Times New Roman" w:cs="Times New Roman"/>
          <w:iCs/>
        </w:rPr>
        <w:t xml:space="preserve">Można odnotować zdanie odmienne dotyczące ww. zagadnienia - formułowane przez przedstawicieli doktryny. Tytułem przykładu będzie glosa krytyczna Anny Wierzbica do </w:t>
      </w:r>
      <w:r w:rsidRPr="00ED1231">
        <w:rPr>
          <w:rFonts w:ascii="Times New Roman" w:hAnsi="Times New Roman" w:cs="Times New Roman"/>
        </w:rPr>
        <w:t>wyroku Naczelnego Sądu Administracyjnego z dnia 1 sierpnia 2018 r., II OSK 1362/18, gdzie wskazuje ona: „</w:t>
      </w:r>
      <w:r w:rsidRPr="00ED1231">
        <w:rPr>
          <w:rFonts w:ascii="Times New Roman" w:hAnsi="Times New Roman" w:cs="Times New Roman"/>
          <w:i/>
          <w:iCs/>
        </w:rPr>
        <w:t>(…)</w:t>
      </w:r>
      <w:r w:rsidRPr="00ED1231">
        <w:rPr>
          <w:rFonts w:ascii="Times New Roman" w:hAnsi="Times New Roman" w:cs="Times New Roman"/>
        </w:rPr>
        <w:t xml:space="preserve"> </w:t>
      </w:r>
      <w:r w:rsidRPr="00ED1231">
        <w:rPr>
          <w:rFonts w:ascii="Times New Roman" w:hAnsi="Times New Roman" w:cs="Times New Roman"/>
          <w:i/>
          <w:iCs/>
        </w:rPr>
        <w:t xml:space="preserve">Naczelny Sąd Administracyjny dokonał też błędnej interpretacji </w:t>
      </w:r>
      <w:hyperlink r:id="rId9" w:anchor="/document/16784712?unitId=art(229)pkt(1)" w:history="1">
        <w:r w:rsidRPr="00ED1231">
          <w:rPr>
            <w:rStyle w:val="Hipercze"/>
            <w:rFonts w:ascii="Times New Roman" w:hAnsi="Times New Roman" w:cs="Times New Roman"/>
            <w:i/>
            <w:iCs/>
            <w:color w:val="000000" w:themeColor="text1"/>
          </w:rPr>
          <w:t xml:space="preserve">art. </w:t>
        </w:r>
        <w:r>
          <w:rPr>
            <w:rStyle w:val="Hipercze"/>
            <w:rFonts w:ascii="Times New Roman" w:hAnsi="Times New Roman" w:cs="Times New Roman"/>
            <w:i/>
            <w:iCs/>
            <w:color w:val="000000" w:themeColor="text1"/>
          </w:rPr>
          <w:t> </w:t>
        </w:r>
        <w:r w:rsidRPr="00ED1231">
          <w:rPr>
            <w:rStyle w:val="Hipercze"/>
            <w:rFonts w:ascii="Times New Roman" w:hAnsi="Times New Roman" w:cs="Times New Roman"/>
            <w:i/>
            <w:iCs/>
            <w:color w:val="000000" w:themeColor="text1"/>
          </w:rPr>
          <w:t xml:space="preserve">229 </w:t>
        </w:r>
        <w:r>
          <w:rPr>
            <w:rStyle w:val="Hipercze"/>
            <w:rFonts w:ascii="Times New Roman" w:hAnsi="Times New Roman" w:cs="Times New Roman"/>
            <w:i/>
            <w:iCs/>
            <w:color w:val="000000" w:themeColor="text1"/>
          </w:rPr>
          <w:t> </w:t>
        </w:r>
        <w:r w:rsidRPr="00ED1231">
          <w:rPr>
            <w:rStyle w:val="Hipercze"/>
            <w:rFonts w:ascii="Times New Roman" w:hAnsi="Times New Roman" w:cs="Times New Roman"/>
            <w:i/>
            <w:iCs/>
            <w:color w:val="000000" w:themeColor="text1"/>
          </w:rPr>
          <w:t>pkt 1</w:t>
        </w:r>
      </w:hyperlink>
      <w:r w:rsidRPr="00ED1231">
        <w:rPr>
          <w:rFonts w:ascii="Times New Roman" w:hAnsi="Times New Roman" w:cs="Times New Roman"/>
          <w:i/>
          <w:iCs/>
        </w:rPr>
        <w:t xml:space="preserve"> k.p.a. Z treści tego przepisu wynika m.in., że jeżeli przepisy szczególne nie określają innych organów właściwych do rozpatrywania skarg, organem właściwym do rozpatrzenia skargi dotyczącej zadań lub działalności rady gminy jest wojewoda. W opinii Naczelnego Sądu Administracyjnego „ocena działalności przewodniczącego powinna być traktowana jak ocena działalności rady gminy ze względu na wyłącznie funkcjonalny i </w:t>
      </w:r>
      <w:r>
        <w:rPr>
          <w:rFonts w:ascii="Times New Roman" w:hAnsi="Times New Roman" w:cs="Times New Roman"/>
          <w:i/>
          <w:iCs/>
        </w:rPr>
        <w:t> </w:t>
      </w:r>
      <w:r w:rsidRPr="00ED1231">
        <w:rPr>
          <w:rFonts w:ascii="Times New Roman" w:hAnsi="Times New Roman" w:cs="Times New Roman"/>
          <w:i/>
          <w:iCs/>
        </w:rPr>
        <w:t>organizacyjny charakter jego obowiązków”. Zdaniem NSA nie ma podstaw prawnych, aby rozdzielać ocenę działalności przewodniczącego od całej rady. Z poglądem tym nie można się zgodzić, ponieważ jego akceptacja oznacza de facto zrównanie przewodniczego rady z radą gminy, co jest oczywiście absurdalne. Nie ulega bowiem żadnej wątpliwości, że przewodniczący rady jest przede wszystkim radnym. Różnica pomiędzy radnym - przewodzącym rady, a radnym, który nie pełni funkcji przewodniczącego organu stanowiącego, sprowadza się jedynie do tego, że radny będący przewodniczącym organu wykonuje dodatkowo czynności o charakterze materialno-technicznym, wskazane przede wszystkim w</w:t>
      </w:r>
      <w:r w:rsidRPr="00ED1231">
        <w:rPr>
          <w:rFonts w:ascii="Times New Roman" w:hAnsi="Times New Roman" w:cs="Times New Roman"/>
          <w:i/>
          <w:iCs/>
          <w:color w:val="000000" w:themeColor="text1"/>
        </w:rPr>
        <w:t xml:space="preserve"> </w:t>
      </w:r>
      <w:hyperlink r:id="rId10" w:anchor="/document/16793509?unitId=art(19)ust(2)" w:history="1">
        <w:r w:rsidRPr="00ED1231">
          <w:rPr>
            <w:rStyle w:val="Hipercze"/>
            <w:rFonts w:ascii="Times New Roman" w:hAnsi="Times New Roman" w:cs="Times New Roman"/>
            <w:i/>
            <w:iCs/>
            <w:color w:val="000000" w:themeColor="text1"/>
          </w:rPr>
          <w:t>art. 19 ust. 2</w:t>
        </w:r>
      </w:hyperlink>
      <w:r w:rsidRPr="00ED1231">
        <w:rPr>
          <w:rFonts w:ascii="Times New Roman" w:hAnsi="Times New Roman" w:cs="Times New Roman"/>
          <w:i/>
          <w:iCs/>
        </w:rPr>
        <w:t xml:space="preserve"> </w:t>
      </w:r>
      <w:proofErr w:type="spellStart"/>
      <w:r w:rsidRPr="00ED1231">
        <w:rPr>
          <w:rFonts w:ascii="Times New Roman" w:hAnsi="Times New Roman" w:cs="Times New Roman"/>
          <w:i/>
          <w:iCs/>
        </w:rPr>
        <w:t>u.s.g</w:t>
      </w:r>
      <w:proofErr w:type="spellEnd"/>
      <w:r w:rsidRPr="00ED1231">
        <w:rPr>
          <w:rFonts w:ascii="Times New Roman" w:hAnsi="Times New Roman" w:cs="Times New Roman"/>
          <w:i/>
          <w:iCs/>
        </w:rPr>
        <w:t xml:space="preserve">. Poza kompetencjami określonymi ustawą, radnemu - przewodniczącemu organu stanowiącego nie przysługują żadne inne kompetencje. W szczególności nie posiada on, podobnie jak żaden radny, atrybutu organu, który to przymiot jest przypisany radzie gminy. Całkowicie należy więc zgodzić się z poglądem zaprezentowanym w doktrynie, z którego wynika, że „przewodniczący rady gminy nie jest odrębnym organem administracji publicznej. Jest on częścią (elementem) organu kolegialnego, jakim jest sama rada gminy”. Także w orzecznictwie </w:t>
      </w:r>
      <w:proofErr w:type="spellStart"/>
      <w:r w:rsidRPr="00ED1231">
        <w:rPr>
          <w:rFonts w:ascii="Times New Roman" w:hAnsi="Times New Roman" w:cs="Times New Roman"/>
          <w:i/>
          <w:iCs/>
        </w:rPr>
        <w:t>sądowoadministracyjnym</w:t>
      </w:r>
      <w:proofErr w:type="spellEnd"/>
      <w:r w:rsidRPr="00ED1231">
        <w:rPr>
          <w:rFonts w:ascii="Times New Roman" w:hAnsi="Times New Roman" w:cs="Times New Roman"/>
          <w:i/>
          <w:iCs/>
        </w:rPr>
        <w:t xml:space="preserve">, oceniając status prawny przewodniczącego organu stanowiącego jednostki samorządu terytorialnego, słusznie przyjęto, że „pełni on funkcję organizacyjną organu kolegialnego, jakim jest rada. Jego pozycja w sensie ustrojowym nie różni się od pozostałych radnych; jest on bowiem </w:t>
      </w:r>
      <w:proofErr w:type="spellStart"/>
      <w:r w:rsidRPr="00ED1231">
        <w:rPr>
          <w:rFonts w:ascii="Times New Roman" w:hAnsi="Times New Roman" w:cs="Times New Roman"/>
          <w:i/>
          <w:iCs/>
        </w:rPr>
        <w:t>primus</w:t>
      </w:r>
      <w:proofErr w:type="spellEnd"/>
      <w:r w:rsidRPr="00ED1231">
        <w:rPr>
          <w:rFonts w:ascii="Times New Roman" w:hAnsi="Times New Roman" w:cs="Times New Roman"/>
          <w:i/>
          <w:iCs/>
        </w:rPr>
        <w:t xml:space="preserve"> </w:t>
      </w:r>
      <w:proofErr w:type="spellStart"/>
      <w:r w:rsidRPr="00ED1231">
        <w:rPr>
          <w:rFonts w:ascii="Times New Roman" w:hAnsi="Times New Roman" w:cs="Times New Roman"/>
          <w:i/>
          <w:iCs/>
        </w:rPr>
        <w:t>inter</w:t>
      </w:r>
      <w:proofErr w:type="spellEnd"/>
      <w:r w:rsidRPr="00ED1231">
        <w:rPr>
          <w:rFonts w:ascii="Times New Roman" w:hAnsi="Times New Roman" w:cs="Times New Roman"/>
          <w:i/>
          <w:iCs/>
        </w:rPr>
        <w:t xml:space="preserve"> </w:t>
      </w:r>
      <w:proofErr w:type="spellStart"/>
      <w:r w:rsidRPr="00ED1231">
        <w:rPr>
          <w:rFonts w:ascii="Times New Roman" w:hAnsi="Times New Roman" w:cs="Times New Roman"/>
          <w:i/>
          <w:iCs/>
        </w:rPr>
        <w:t>pares</w:t>
      </w:r>
      <w:proofErr w:type="spellEnd"/>
      <w:r w:rsidRPr="00ED1231">
        <w:rPr>
          <w:rFonts w:ascii="Times New Roman" w:hAnsi="Times New Roman" w:cs="Times New Roman"/>
          <w:i/>
          <w:iCs/>
        </w:rPr>
        <w:t xml:space="preserve"> – pierwszym wśród równych”. Twierdzenie Naczelnego Sądu Administracyjnego zawarte w </w:t>
      </w:r>
      <w:r>
        <w:rPr>
          <w:rFonts w:ascii="Times New Roman" w:hAnsi="Times New Roman" w:cs="Times New Roman"/>
          <w:i/>
          <w:iCs/>
        </w:rPr>
        <w:t> </w:t>
      </w:r>
      <w:proofErr w:type="spellStart"/>
      <w:r w:rsidRPr="00ED1231">
        <w:rPr>
          <w:rFonts w:ascii="Times New Roman" w:hAnsi="Times New Roman" w:cs="Times New Roman"/>
          <w:i/>
          <w:iCs/>
        </w:rPr>
        <w:t>g</w:t>
      </w:r>
      <w:r>
        <w:rPr>
          <w:rFonts w:ascii="Times New Roman" w:hAnsi="Times New Roman" w:cs="Times New Roman"/>
          <w:i/>
          <w:iCs/>
        </w:rPr>
        <w:t>l</w:t>
      </w:r>
      <w:r w:rsidRPr="00ED1231">
        <w:rPr>
          <w:rFonts w:ascii="Times New Roman" w:hAnsi="Times New Roman" w:cs="Times New Roman"/>
          <w:i/>
          <w:iCs/>
        </w:rPr>
        <w:t>osowanym</w:t>
      </w:r>
      <w:proofErr w:type="spellEnd"/>
      <w:r w:rsidRPr="00ED1231">
        <w:rPr>
          <w:rFonts w:ascii="Times New Roman" w:hAnsi="Times New Roman" w:cs="Times New Roman"/>
          <w:i/>
          <w:iCs/>
        </w:rPr>
        <w:t xml:space="preserve"> orzeczeniu, że ocena działalności przewodniczącego rady powinna być traktowana jak ocena działalności rady gminy, jest zatem bezzasadne, gdyż – jak wskazano powyżej – prowadzi de facto do zrównania kompetencji przewodniczącego rady z </w:t>
      </w:r>
      <w:r>
        <w:rPr>
          <w:rFonts w:ascii="Times New Roman" w:hAnsi="Times New Roman" w:cs="Times New Roman"/>
          <w:i/>
          <w:iCs/>
        </w:rPr>
        <w:t> </w:t>
      </w:r>
      <w:r w:rsidRPr="00ED1231">
        <w:rPr>
          <w:rFonts w:ascii="Times New Roman" w:hAnsi="Times New Roman" w:cs="Times New Roman"/>
          <w:i/>
          <w:iCs/>
        </w:rPr>
        <w:t xml:space="preserve">kompetencjami samej rady. (…) Przestawione argumenty przesądzają więc o tym, że </w:t>
      </w:r>
      <w:r>
        <w:rPr>
          <w:rFonts w:ascii="Times New Roman" w:hAnsi="Times New Roman" w:cs="Times New Roman"/>
          <w:i/>
          <w:iCs/>
        </w:rPr>
        <w:t> </w:t>
      </w:r>
      <w:r w:rsidRPr="00ED1231">
        <w:rPr>
          <w:rFonts w:ascii="Times New Roman" w:hAnsi="Times New Roman" w:cs="Times New Roman"/>
          <w:i/>
          <w:iCs/>
        </w:rPr>
        <w:t xml:space="preserve">wojewoda nie ma kompetencji do rozpoznania skargi na przewodniczącego rady gminy (podobnie jak przewodniczącego innego organu stanowiącego), pomimo że jest uprawniony do rozpoznania skargi na radę gminy (…) Stanowisko zaprezentowane w niniejszej glosie (…) prowadzi  w konkluzji do wniosku, że w obowiązującym stanie prawnym zagadnienie dotyczące rozpatrywania skarg na przewodniczących organów stanowiących w ogóle nie zostało uregulowane. Jedyną kompetencją, jaką w aktualnym stanie prawnym dysponuje organ stanowiący wobec przewodniczącego tego organu, jest możliwość jego odwołania w trybie </w:t>
      </w:r>
      <w:hyperlink r:id="rId11" w:anchor="/document/16793509?unitId=art(19)ust(4)" w:history="1">
        <w:r w:rsidRPr="00ED1231">
          <w:rPr>
            <w:rStyle w:val="Hipercze"/>
            <w:rFonts w:ascii="Times New Roman" w:hAnsi="Times New Roman" w:cs="Times New Roman"/>
            <w:i/>
            <w:iCs/>
            <w:color w:val="000000" w:themeColor="text1"/>
          </w:rPr>
          <w:t xml:space="preserve">art. </w:t>
        </w:r>
        <w:r>
          <w:rPr>
            <w:rStyle w:val="Hipercze"/>
            <w:rFonts w:ascii="Times New Roman" w:hAnsi="Times New Roman" w:cs="Times New Roman"/>
            <w:i/>
            <w:iCs/>
            <w:color w:val="000000" w:themeColor="text1"/>
          </w:rPr>
          <w:t> </w:t>
        </w:r>
        <w:r w:rsidRPr="00ED1231">
          <w:rPr>
            <w:rStyle w:val="Hipercze"/>
            <w:rFonts w:ascii="Times New Roman" w:hAnsi="Times New Roman" w:cs="Times New Roman"/>
            <w:i/>
            <w:iCs/>
            <w:color w:val="000000" w:themeColor="text1"/>
          </w:rPr>
          <w:t>19 ust. 4</w:t>
        </w:r>
      </w:hyperlink>
      <w:r w:rsidRPr="00ED1231">
        <w:rPr>
          <w:rFonts w:ascii="Times New Roman" w:hAnsi="Times New Roman" w:cs="Times New Roman"/>
          <w:i/>
          <w:iCs/>
        </w:rPr>
        <w:t xml:space="preserve"> </w:t>
      </w:r>
      <w:proofErr w:type="spellStart"/>
      <w:r w:rsidRPr="00ED1231">
        <w:rPr>
          <w:rFonts w:ascii="Times New Roman" w:hAnsi="Times New Roman" w:cs="Times New Roman"/>
          <w:i/>
          <w:iCs/>
        </w:rPr>
        <w:t>u.s.g</w:t>
      </w:r>
      <w:proofErr w:type="spellEnd"/>
      <w:r w:rsidRPr="00ED1231">
        <w:rPr>
          <w:rFonts w:ascii="Times New Roman" w:hAnsi="Times New Roman" w:cs="Times New Roman"/>
          <w:i/>
          <w:iCs/>
        </w:rPr>
        <w:t>. Na aspekt ten zwrócono uwagę także w rozstrzygnięciach organów sprawujących nadzór nad działalnością samorządu terytorialnego. Wniosek o braku podstaw prawnych w zakresie rozpoznawania skarg należy sformułować również wobec skarg składanych na radnych niepełniących funkcji przewodniczących, a także w odniesieniu do skarg składanych na komisje rady (sejmiku). Ustawodawca obecnie nie normuje postępowania skargowego wobec tych podmiotów.”</w:t>
      </w:r>
    </w:p>
    <w:p w14:paraId="324C1AA4" w14:textId="77777777" w:rsidR="00E534FD" w:rsidRPr="00ED1231" w:rsidRDefault="00E534FD" w:rsidP="00E534FD">
      <w:pPr>
        <w:spacing w:after="0" w:line="240" w:lineRule="auto"/>
        <w:ind w:firstLine="357"/>
        <w:jc w:val="both"/>
        <w:rPr>
          <w:rFonts w:ascii="Times New Roman" w:hAnsi="Times New Roman" w:cs="Times New Roman"/>
          <w:iCs/>
        </w:rPr>
      </w:pPr>
    </w:p>
    <w:p w14:paraId="2CA6D694" w14:textId="77777777" w:rsidR="00E534FD" w:rsidRPr="00ED1231" w:rsidRDefault="00E534FD" w:rsidP="00E534FD">
      <w:pPr>
        <w:spacing w:after="0" w:line="240" w:lineRule="auto"/>
        <w:ind w:firstLine="357"/>
        <w:jc w:val="both"/>
        <w:rPr>
          <w:rFonts w:ascii="Times New Roman" w:hAnsi="Times New Roman" w:cs="Times New Roman"/>
        </w:rPr>
      </w:pPr>
      <w:r w:rsidRPr="00ED1231">
        <w:rPr>
          <w:rFonts w:ascii="Times New Roman" w:hAnsi="Times New Roman" w:cs="Times New Roman"/>
        </w:rPr>
        <w:lastRenderedPageBreak/>
        <w:t xml:space="preserve">W przypadku skargi na radnego pełniącego funkcję przewodniczącego rady powiatu istotne jest odpowiednie zakwalifikowanie przedmiotu skargi. </w:t>
      </w:r>
    </w:p>
    <w:p w14:paraId="1782ACCE" w14:textId="77777777" w:rsidR="00E534FD" w:rsidRPr="00ED1231" w:rsidRDefault="00E534FD" w:rsidP="00E534FD">
      <w:pPr>
        <w:spacing w:after="0" w:line="240" w:lineRule="auto"/>
        <w:ind w:firstLine="357"/>
        <w:jc w:val="both"/>
        <w:rPr>
          <w:rFonts w:ascii="Times New Roman" w:hAnsi="Times New Roman" w:cs="Times New Roman"/>
        </w:rPr>
      </w:pPr>
    </w:p>
    <w:p w14:paraId="0B2C27CA" w14:textId="77777777" w:rsidR="00E534FD" w:rsidRPr="00ED1231" w:rsidRDefault="00E534FD" w:rsidP="00E534FD">
      <w:pPr>
        <w:spacing w:after="0" w:line="240" w:lineRule="auto"/>
        <w:ind w:firstLine="357"/>
        <w:jc w:val="both"/>
        <w:rPr>
          <w:rFonts w:ascii="Times New Roman" w:hAnsi="Times New Roman" w:cs="Times New Roman"/>
        </w:rPr>
      </w:pPr>
      <w:r w:rsidRPr="00ED1231">
        <w:rPr>
          <w:rFonts w:ascii="Times New Roman" w:hAnsi="Times New Roman" w:cs="Times New Roman"/>
        </w:rPr>
        <w:t>Oceniając powołane wyżej orzecznictwo, stanowisko przedstawicieli doktryny dotyczące niniejszego zagadnienia oraz rozstrzygnięcia nadzorcze wojewodów należy zauważyć, iż jeżeli skarga obejmuje czynności radnego - przewodniczącego związane z organizowaniem pracy rady oraz prowadzeniem jej obrad, wówczas należy ją traktować jako skargę na samą radę -  organem właściwym do jej rozpatrzenia będzie wojewoda.</w:t>
      </w:r>
    </w:p>
    <w:p w14:paraId="37FF38C4" w14:textId="77777777" w:rsidR="00E534FD" w:rsidRPr="00ED1231" w:rsidRDefault="00E534FD" w:rsidP="00E534FD">
      <w:pPr>
        <w:spacing w:after="0" w:line="240" w:lineRule="auto"/>
        <w:ind w:firstLine="357"/>
        <w:jc w:val="both"/>
        <w:rPr>
          <w:rFonts w:ascii="Times New Roman" w:hAnsi="Times New Roman" w:cs="Times New Roman"/>
        </w:rPr>
      </w:pPr>
      <w:r w:rsidRPr="00ED1231">
        <w:rPr>
          <w:rFonts w:ascii="Times New Roman" w:hAnsi="Times New Roman" w:cs="Times New Roman"/>
        </w:rPr>
        <w:t>Jeżeli jednak skarga dotyczy działalności przewodniczącego rady jako poszczególnego radnego (bez związku z pełnieniem szczególnej funkcji w radzie), to  skarga złożona na niego jest w istocie skargą na radnego; przepisy powszechnie obowiązującego prawa dotyczące postępowania skargowego uregulowanego w Dziale VIII ustawy – Kodeks postępowania administracyjnego nie wskazują organu właściwego do rozpatrywania skarg na sposób wykonywania mandatu radnego.</w:t>
      </w:r>
    </w:p>
    <w:p w14:paraId="55317C83" w14:textId="77777777" w:rsidR="00E534FD" w:rsidRPr="00ED1231" w:rsidRDefault="00E534FD" w:rsidP="00E534FD">
      <w:pPr>
        <w:spacing w:after="0" w:line="240" w:lineRule="auto"/>
        <w:ind w:firstLine="357"/>
        <w:jc w:val="both"/>
        <w:rPr>
          <w:rFonts w:ascii="Times New Roman" w:hAnsi="Times New Roman" w:cs="Times New Roman"/>
        </w:rPr>
      </w:pPr>
    </w:p>
    <w:p w14:paraId="6682881A" w14:textId="77777777" w:rsidR="00E534FD" w:rsidRPr="00ED1231" w:rsidRDefault="00E534FD" w:rsidP="00E534FD">
      <w:pPr>
        <w:spacing w:after="0" w:line="240" w:lineRule="auto"/>
        <w:ind w:firstLine="357"/>
        <w:jc w:val="both"/>
        <w:rPr>
          <w:rFonts w:ascii="Times New Roman" w:hAnsi="Times New Roman" w:cs="Times New Roman"/>
          <w:color w:val="000000"/>
        </w:rPr>
      </w:pPr>
      <w:r w:rsidRPr="00ED1231">
        <w:rPr>
          <w:rFonts w:ascii="Times New Roman" w:hAnsi="Times New Roman" w:cs="Times New Roman"/>
        </w:rPr>
        <w:t xml:space="preserve">Należy uznać, iż mamy do czynienia z drugą sytuacją, gdyż (abstrahując od tego, że sam skarżący wyjaśnił w treści pisma, iż skarży zachowanie radnego, a nie przewodniczącego rady powiatu), po pierwsze – wskazuje na to czasokres -  miało to miejsce </w:t>
      </w:r>
      <w:r w:rsidRPr="00ED1231">
        <w:rPr>
          <w:rFonts w:ascii="Times New Roman" w:hAnsi="Times New Roman" w:cs="Times New Roman"/>
          <w:color w:val="000000"/>
        </w:rPr>
        <w:t xml:space="preserve">przed rozpoczęciem sesji rady, a nie w jej  trakcie; po drugie - </w:t>
      </w:r>
      <w:r w:rsidRPr="00ED1231">
        <w:rPr>
          <w:rFonts w:ascii="Times New Roman" w:hAnsi="Times New Roman" w:cs="Times New Roman"/>
        </w:rPr>
        <w:t>zarzuty dotyczą stricte zachowania radnego podczas nieformalnej rozmowy</w:t>
      </w:r>
      <w:r w:rsidRPr="00ED1231">
        <w:rPr>
          <w:rFonts w:ascii="Times New Roman" w:hAnsi="Times New Roman" w:cs="Times New Roman"/>
          <w:color w:val="000000"/>
        </w:rPr>
        <w:t>, które to w subiektywnej ocenie wyborcy było naganne.</w:t>
      </w:r>
    </w:p>
    <w:p w14:paraId="38AC3778" w14:textId="77777777" w:rsidR="00E534FD" w:rsidRPr="00ED1231" w:rsidRDefault="00E534FD" w:rsidP="00E534FD">
      <w:pPr>
        <w:spacing w:after="0" w:line="240" w:lineRule="auto"/>
        <w:ind w:firstLine="357"/>
        <w:jc w:val="both"/>
        <w:rPr>
          <w:rFonts w:ascii="Times New Roman" w:hAnsi="Times New Roman" w:cs="Times New Roman"/>
          <w:i/>
          <w:iCs/>
          <w:color w:val="000000"/>
        </w:rPr>
      </w:pPr>
      <w:r w:rsidRPr="00ED1231">
        <w:rPr>
          <w:rFonts w:ascii="Times New Roman" w:hAnsi="Times New Roman" w:cs="Times New Roman"/>
          <w:color w:val="000000"/>
        </w:rPr>
        <w:t>Z treści skargi należy wnioskować, iż skarżący nie obejmuje jej zakresem sprawy dotyczącej odtwarzania hymnu; jak to określa - chciał zainicjować</w:t>
      </w:r>
      <w:r w:rsidRPr="00ED1231">
        <w:rPr>
          <w:rFonts w:ascii="Times New Roman" w:hAnsi="Times New Roman" w:cs="Times New Roman"/>
          <w:i/>
          <w:iCs/>
          <w:color w:val="000000"/>
        </w:rPr>
        <w:t xml:space="preserve"> </w:t>
      </w:r>
      <w:r w:rsidRPr="00ED1231">
        <w:rPr>
          <w:rFonts w:ascii="Times New Roman" w:hAnsi="Times New Roman" w:cs="Times New Roman"/>
          <w:color w:val="000000"/>
        </w:rPr>
        <w:t>„</w:t>
      </w:r>
      <w:r w:rsidRPr="00ED1231">
        <w:rPr>
          <w:rFonts w:ascii="Times New Roman" w:hAnsi="Times New Roman" w:cs="Times New Roman"/>
          <w:i/>
          <w:iCs/>
          <w:color w:val="000000"/>
        </w:rPr>
        <w:t>ewentualną dyskusję</w:t>
      </w:r>
      <w:r w:rsidRPr="00ED1231">
        <w:rPr>
          <w:rFonts w:ascii="Times New Roman" w:hAnsi="Times New Roman" w:cs="Times New Roman"/>
          <w:color w:val="000000"/>
        </w:rPr>
        <w:t xml:space="preserve"> </w:t>
      </w:r>
      <w:r w:rsidRPr="00ED1231">
        <w:rPr>
          <w:rFonts w:ascii="Times New Roman" w:hAnsi="Times New Roman" w:cs="Times New Roman"/>
          <w:i/>
          <w:iCs/>
          <w:color w:val="000000"/>
        </w:rPr>
        <w:t>na temat odgrywania hymnu Polski przed każdym posiedzeniem Rady Powiatu Ełckiego”.</w:t>
      </w:r>
    </w:p>
    <w:p w14:paraId="41D8D142" w14:textId="77777777" w:rsidR="00E534FD" w:rsidRPr="00ED1231" w:rsidRDefault="00E534FD" w:rsidP="00E534FD">
      <w:pPr>
        <w:spacing w:after="0" w:line="240" w:lineRule="auto"/>
        <w:ind w:firstLine="357"/>
        <w:jc w:val="both"/>
        <w:rPr>
          <w:rFonts w:ascii="Times New Roman" w:hAnsi="Times New Roman" w:cs="Times New Roman"/>
          <w:i/>
          <w:iCs/>
          <w:color w:val="000000"/>
        </w:rPr>
      </w:pPr>
      <w:r w:rsidRPr="00ED1231">
        <w:rPr>
          <w:rFonts w:ascii="Times New Roman" w:hAnsi="Times New Roman" w:cs="Times New Roman"/>
          <w:i/>
          <w:iCs/>
          <w:color w:val="000000"/>
        </w:rPr>
        <w:t xml:space="preserve"> </w:t>
      </w:r>
      <w:r w:rsidRPr="00ED1231">
        <w:rPr>
          <w:rFonts w:ascii="Times New Roman" w:hAnsi="Times New Roman" w:cs="Times New Roman"/>
          <w:color w:val="000000"/>
        </w:rPr>
        <w:t>W tej sytuacji</w:t>
      </w:r>
      <w:r w:rsidRPr="00ED1231">
        <w:rPr>
          <w:rFonts w:ascii="Times New Roman" w:hAnsi="Times New Roman" w:cs="Times New Roman"/>
          <w:i/>
          <w:iCs/>
          <w:color w:val="000000"/>
        </w:rPr>
        <w:t xml:space="preserve"> </w:t>
      </w:r>
      <w:r w:rsidRPr="00ED1231">
        <w:rPr>
          <w:rFonts w:ascii="Times New Roman" w:hAnsi="Times New Roman" w:cs="Times New Roman"/>
          <w:color w:val="000000"/>
        </w:rPr>
        <w:t>trudno uznać, aby istniała legitymacja do zaskarżania przez wyborców tzw. nieformalnych, kuluarowych rozmów prowadzonych z radnymi, w tym pełniącymi funkcje przewodniczących rady. Skarżący miał tego świadomość, bowiem jak napisał – „</w:t>
      </w:r>
      <w:r w:rsidRPr="00ED1231">
        <w:rPr>
          <w:rFonts w:ascii="Times New Roman" w:hAnsi="Times New Roman" w:cs="Times New Roman"/>
          <w:i/>
          <w:iCs/>
          <w:color w:val="000000"/>
        </w:rPr>
        <w:t>przewodniczący</w:t>
      </w:r>
      <w:r w:rsidRPr="00ED1231">
        <w:rPr>
          <w:rFonts w:ascii="Times New Roman" w:hAnsi="Times New Roman" w:cs="Times New Roman"/>
          <w:color w:val="000000"/>
        </w:rPr>
        <w:t xml:space="preserve"> </w:t>
      </w:r>
      <w:r w:rsidRPr="00ED1231">
        <w:rPr>
          <w:rFonts w:ascii="Times New Roman" w:hAnsi="Times New Roman" w:cs="Times New Roman"/>
          <w:i/>
          <w:iCs/>
          <w:color w:val="000000"/>
        </w:rPr>
        <w:t>(..)</w:t>
      </w:r>
      <w:r w:rsidRPr="00ED1231">
        <w:rPr>
          <w:rFonts w:ascii="Times New Roman" w:hAnsi="Times New Roman" w:cs="Times New Roman"/>
          <w:color w:val="000000"/>
        </w:rPr>
        <w:t xml:space="preserve"> </w:t>
      </w:r>
      <w:r w:rsidRPr="00ED1231">
        <w:rPr>
          <w:rFonts w:ascii="Times New Roman" w:hAnsi="Times New Roman" w:cs="Times New Roman"/>
          <w:i/>
          <w:iCs/>
          <w:color w:val="000000"/>
        </w:rPr>
        <w:t>Mógł nie zgadzając się z moją tezą spokojnie zasugerować abym złożył stosowne pismo w tej sprawie i Rada Powiatu ustosunkuje się do tego (…).”</w:t>
      </w:r>
    </w:p>
    <w:p w14:paraId="35E0A293" w14:textId="77777777" w:rsidR="00E534FD" w:rsidRPr="00ED1231" w:rsidRDefault="00E534FD" w:rsidP="00E534FD">
      <w:pPr>
        <w:spacing w:after="0" w:line="240" w:lineRule="auto"/>
        <w:ind w:firstLine="357"/>
        <w:jc w:val="both"/>
        <w:rPr>
          <w:rFonts w:ascii="Times New Roman" w:hAnsi="Times New Roman" w:cs="Times New Roman"/>
          <w:i/>
          <w:iCs/>
        </w:rPr>
      </w:pPr>
      <w:r w:rsidRPr="00ED1231">
        <w:rPr>
          <w:rFonts w:ascii="Times New Roman" w:hAnsi="Times New Roman" w:cs="Times New Roman"/>
          <w:color w:val="000000"/>
        </w:rPr>
        <w:t xml:space="preserve">Za pozbawione podstaw prawnych byłoby przekazywanie według właściwości do wojewody skargi na radę powiatu, gdzie przedmiotem zaskarżenia byłaby jedynie treść/forma nieformalnych rozmów prowadzonych przez przewodniczącego rady z wyborcą, a nie stricte czynności </w:t>
      </w:r>
      <w:r w:rsidRPr="00ED1231">
        <w:rPr>
          <w:rFonts w:ascii="Times New Roman" w:hAnsi="Times New Roman" w:cs="Times New Roman"/>
        </w:rPr>
        <w:t>związane z organizowaniem pracy rady oraz prowadzeniem jej obrad; w tym przypadku - skarga dotycząca ściśle określonego zachowania konkretnego radnego, będącego przewodniczącym rady, nie może być podciągnięta pod działalność całego organu stanowiącego.</w:t>
      </w:r>
    </w:p>
    <w:p w14:paraId="05C9B3D4" w14:textId="77777777" w:rsidR="00E534FD" w:rsidRDefault="00E534FD" w:rsidP="00E534FD">
      <w:pPr>
        <w:rPr>
          <w:rFonts w:ascii="Times New Roman" w:hAnsi="Times New Roman" w:cs="Times New Roman"/>
          <w:b/>
          <w:bCs/>
        </w:rPr>
      </w:pPr>
      <w:r>
        <w:rPr>
          <w:rFonts w:ascii="Times New Roman" w:hAnsi="Times New Roman" w:cs="Times New Roman"/>
          <w:b/>
          <w:bCs/>
        </w:rPr>
        <w:tab/>
      </w:r>
    </w:p>
    <w:p w14:paraId="26047800" w14:textId="77777777" w:rsidR="00E534FD" w:rsidRDefault="00E534FD" w:rsidP="00E534FD">
      <w:pPr>
        <w:rPr>
          <w:rFonts w:ascii="Times New Roman" w:hAnsi="Times New Roman" w:cs="Times New Roman"/>
          <w:b/>
          <w:bCs/>
        </w:rPr>
      </w:pPr>
    </w:p>
    <w:p w14:paraId="3AD87903" w14:textId="77777777" w:rsidR="00E534FD" w:rsidRPr="005C357D" w:rsidRDefault="00E534FD" w:rsidP="00E534FD">
      <w:pPr>
        <w:rPr>
          <w:rFonts w:ascii="Arial Narrow" w:hAnsi="Arial Narrow" w:cs="Times New Roman"/>
        </w:rPr>
      </w:pPr>
    </w:p>
    <w:p w14:paraId="69D6569C" w14:textId="77777777" w:rsidR="00B20813" w:rsidRDefault="00B20813"/>
    <w:sectPr w:rsidR="00B2081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Narrow">
    <w:charset w:val="00"/>
    <w:family w:val="swiss"/>
    <w:pitch w:val="variable"/>
    <w:sig w:usb0="00000287" w:usb1="000008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813"/>
    <w:rsid w:val="001C73E4"/>
    <w:rsid w:val="005D7E8D"/>
    <w:rsid w:val="007E540F"/>
    <w:rsid w:val="00B20813"/>
    <w:rsid w:val="00D468D1"/>
    <w:rsid w:val="00E534F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78270"/>
  <w15:chartTrackingRefBased/>
  <w15:docId w15:val="{2183677C-8A7E-4755-A259-C955D2CBC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534FD"/>
  </w:style>
  <w:style w:type="paragraph" w:styleId="Nagwek1">
    <w:name w:val="heading 1"/>
    <w:basedOn w:val="Normalny"/>
    <w:next w:val="Normalny"/>
    <w:link w:val="Nagwek1Znak"/>
    <w:uiPriority w:val="9"/>
    <w:qFormat/>
    <w:rsid w:val="00B2081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B2081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B20813"/>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B20813"/>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B20813"/>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B20813"/>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B20813"/>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B20813"/>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B20813"/>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20813"/>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B20813"/>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B20813"/>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B20813"/>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B20813"/>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B20813"/>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B20813"/>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B20813"/>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B20813"/>
    <w:rPr>
      <w:rFonts w:eastAsiaTheme="majorEastAsia" w:cstheme="majorBidi"/>
      <w:color w:val="272727" w:themeColor="text1" w:themeTint="D8"/>
    </w:rPr>
  </w:style>
  <w:style w:type="paragraph" w:styleId="Tytu">
    <w:name w:val="Title"/>
    <w:basedOn w:val="Normalny"/>
    <w:next w:val="Normalny"/>
    <w:link w:val="TytuZnak"/>
    <w:uiPriority w:val="10"/>
    <w:qFormat/>
    <w:rsid w:val="00B208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B20813"/>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B20813"/>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B20813"/>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B20813"/>
    <w:pPr>
      <w:spacing w:before="160"/>
      <w:jc w:val="center"/>
    </w:pPr>
    <w:rPr>
      <w:i/>
      <w:iCs/>
      <w:color w:val="404040" w:themeColor="text1" w:themeTint="BF"/>
    </w:rPr>
  </w:style>
  <w:style w:type="character" w:customStyle="1" w:styleId="CytatZnak">
    <w:name w:val="Cytat Znak"/>
    <w:basedOn w:val="Domylnaczcionkaakapitu"/>
    <w:link w:val="Cytat"/>
    <w:uiPriority w:val="29"/>
    <w:rsid w:val="00B20813"/>
    <w:rPr>
      <w:i/>
      <w:iCs/>
      <w:color w:val="404040" w:themeColor="text1" w:themeTint="BF"/>
    </w:rPr>
  </w:style>
  <w:style w:type="paragraph" w:styleId="Akapitzlist">
    <w:name w:val="List Paragraph"/>
    <w:basedOn w:val="Normalny"/>
    <w:uiPriority w:val="34"/>
    <w:qFormat/>
    <w:rsid w:val="00B20813"/>
    <w:pPr>
      <w:ind w:left="720"/>
      <w:contextualSpacing/>
    </w:pPr>
  </w:style>
  <w:style w:type="character" w:styleId="Wyrnienieintensywne">
    <w:name w:val="Intense Emphasis"/>
    <w:basedOn w:val="Domylnaczcionkaakapitu"/>
    <w:uiPriority w:val="21"/>
    <w:qFormat/>
    <w:rsid w:val="00B20813"/>
    <w:rPr>
      <w:i/>
      <w:iCs/>
      <w:color w:val="2F5496" w:themeColor="accent1" w:themeShade="BF"/>
    </w:rPr>
  </w:style>
  <w:style w:type="paragraph" w:styleId="Cytatintensywny">
    <w:name w:val="Intense Quote"/>
    <w:basedOn w:val="Normalny"/>
    <w:next w:val="Normalny"/>
    <w:link w:val="CytatintensywnyZnak"/>
    <w:uiPriority w:val="30"/>
    <w:qFormat/>
    <w:rsid w:val="00B2081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B20813"/>
    <w:rPr>
      <w:i/>
      <w:iCs/>
      <w:color w:val="2F5496" w:themeColor="accent1" w:themeShade="BF"/>
    </w:rPr>
  </w:style>
  <w:style w:type="character" w:styleId="Odwoanieintensywne">
    <w:name w:val="Intense Reference"/>
    <w:basedOn w:val="Domylnaczcionkaakapitu"/>
    <w:uiPriority w:val="32"/>
    <w:qFormat/>
    <w:rsid w:val="00B20813"/>
    <w:rPr>
      <w:b/>
      <w:bCs/>
      <w:smallCaps/>
      <w:color w:val="2F5496" w:themeColor="accent1" w:themeShade="BF"/>
      <w:spacing w:val="5"/>
    </w:rPr>
  </w:style>
  <w:style w:type="character" w:styleId="Hipercze">
    <w:name w:val="Hyperlink"/>
    <w:basedOn w:val="Domylnaczcionkaakapitu"/>
    <w:uiPriority w:val="99"/>
    <w:unhideWhenUsed/>
    <w:rsid w:val="00E534F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x.pl/"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sip.lex.pl/"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ip.lex.pl/" TargetMode="External"/><Relationship Id="rId11" Type="http://schemas.openxmlformats.org/officeDocument/2006/relationships/hyperlink" Target="https://sip.lex.pl/" TargetMode="External"/><Relationship Id="rId5" Type="http://schemas.openxmlformats.org/officeDocument/2006/relationships/hyperlink" Target="https://sip.legalis.pl/document-view.seam?documentId=mrswglryguytenjqgqzq" TargetMode="External"/><Relationship Id="rId10" Type="http://schemas.openxmlformats.org/officeDocument/2006/relationships/hyperlink" Target="https://sip.lex.pl/" TargetMode="External"/><Relationship Id="rId4" Type="http://schemas.openxmlformats.org/officeDocument/2006/relationships/hyperlink" Target="https://sip.legalis.pl/document-view.seam?documentId=mrswglrsha2tomzsgy3te" TargetMode="External"/><Relationship Id="rId9" Type="http://schemas.openxmlformats.org/officeDocument/2006/relationships/hyperlink" Target="https://sip.lex.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2635</Words>
  <Characters>15813</Characters>
  <Application>Microsoft Office Word</Application>
  <DocSecurity>0</DocSecurity>
  <Lines>131</Lines>
  <Paragraphs>36</Paragraphs>
  <ScaleCrop>false</ScaleCrop>
  <Company/>
  <LinksUpToDate>false</LinksUpToDate>
  <CharactersWithSpaces>18412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Sudak</dc:creator>
  <cp:keywords/>
  <dc:description/>
  <cp:lastModifiedBy>Karolina Sudak</cp:lastModifiedBy>
  <cp:revision>4</cp:revision>
  <cp:lastPrinted>2026-03-26T12:17:00Z</cp:lastPrinted>
  <dcterms:created xsi:type="dcterms:W3CDTF">2026-03-24T10:30:00Z</dcterms:created>
  <dcterms:modified xsi:type="dcterms:W3CDTF">2026-03-26T12:24:00Z</dcterms:modified>
</cp:coreProperties>
</file>